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E6" w:rsidRPr="00F529A2" w:rsidRDefault="00F529A2">
      <w:pPr>
        <w:spacing w:after="0" w:line="408" w:lineRule="auto"/>
        <w:ind w:left="120"/>
        <w:jc w:val="center"/>
        <w:rPr>
          <w:lang w:val="ru-RU"/>
        </w:rPr>
      </w:pPr>
      <w:bookmarkStart w:id="0" w:name="block-23670537"/>
      <w:r w:rsidRPr="00F529A2">
        <w:rPr>
          <w:rFonts w:ascii="Times New Roman" w:hAnsi="Times New Roman"/>
          <w:b/>
          <w:color w:val="000000"/>
          <w:sz w:val="28"/>
          <w:lang w:val="ru-RU"/>
        </w:rPr>
        <w:t>МИНИСТЕРСТВО ПРОСВЕЩЕНИЯ РОССИЙСКОЙ ФЕДЕРАЦИИ</w:t>
      </w:r>
    </w:p>
    <w:p w:rsidR="00A42FE6" w:rsidRPr="00F529A2" w:rsidRDefault="00F529A2">
      <w:pPr>
        <w:spacing w:after="0" w:line="408" w:lineRule="auto"/>
        <w:ind w:left="120"/>
        <w:jc w:val="center"/>
        <w:rPr>
          <w:lang w:val="ru-RU"/>
        </w:rPr>
      </w:pPr>
      <w:r w:rsidRPr="00F529A2">
        <w:rPr>
          <w:rFonts w:ascii="Times New Roman" w:hAnsi="Times New Roman"/>
          <w:b/>
          <w:color w:val="000000"/>
          <w:sz w:val="28"/>
          <w:lang w:val="ru-RU"/>
        </w:rPr>
        <w:t>‌</w:t>
      </w:r>
      <w:bookmarkStart w:id="1" w:name="fe665616-2748-4d90-bd50-5b617362b917"/>
      <w:r w:rsidRPr="00F529A2">
        <w:rPr>
          <w:rFonts w:ascii="Times New Roman" w:hAnsi="Times New Roman"/>
          <w:b/>
          <w:color w:val="000000"/>
          <w:sz w:val="28"/>
          <w:lang w:val="ru-RU"/>
        </w:rPr>
        <w:t>Министерство образования и науки РД</w:t>
      </w:r>
      <w:bookmarkEnd w:id="1"/>
      <w:r w:rsidRPr="00F529A2">
        <w:rPr>
          <w:rFonts w:ascii="Times New Roman" w:hAnsi="Times New Roman"/>
          <w:b/>
          <w:color w:val="000000"/>
          <w:sz w:val="28"/>
          <w:lang w:val="ru-RU"/>
        </w:rPr>
        <w:t xml:space="preserve">‌‌ </w:t>
      </w:r>
    </w:p>
    <w:p w:rsidR="00A42FE6" w:rsidRPr="00F529A2" w:rsidRDefault="00F529A2">
      <w:pPr>
        <w:spacing w:after="0" w:line="408" w:lineRule="auto"/>
        <w:ind w:left="120"/>
        <w:jc w:val="center"/>
        <w:rPr>
          <w:lang w:val="ru-RU"/>
        </w:rPr>
      </w:pPr>
      <w:r w:rsidRPr="00F529A2">
        <w:rPr>
          <w:rFonts w:ascii="Times New Roman" w:hAnsi="Times New Roman"/>
          <w:b/>
          <w:color w:val="000000"/>
          <w:sz w:val="28"/>
          <w:lang w:val="ru-RU"/>
        </w:rPr>
        <w:t>‌</w:t>
      </w:r>
      <w:bookmarkStart w:id="2" w:name="d891cd23-75ad-4d7a-b1eb-2ec1609bac70"/>
      <w:r w:rsidRPr="00F529A2">
        <w:rPr>
          <w:rFonts w:ascii="Times New Roman" w:hAnsi="Times New Roman"/>
          <w:b/>
          <w:color w:val="000000"/>
          <w:sz w:val="28"/>
          <w:lang w:val="ru-RU"/>
        </w:rPr>
        <w:t>ГО город Кизляр</w:t>
      </w:r>
      <w:bookmarkEnd w:id="2"/>
      <w:r w:rsidRPr="00F529A2">
        <w:rPr>
          <w:rFonts w:ascii="Times New Roman" w:hAnsi="Times New Roman"/>
          <w:b/>
          <w:color w:val="000000"/>
          <w:sz w:val="28"/>
          <w:lang w:val="ru-RU"/>
        </w:rPr>
        <w:t>‌</w:t>
      </w:r>
      <w:r w:rsidRPr="00F529A2">
        <w:rPr>
          <w:rFonts w:ascii="Times New Roman" w:hAnsi="Times New Roman"/>
          <w:color w:val="000000"/>
          <w:sz w:val="28"/>
          <w:lang w:val="ru-RU"/>
        </w:rPr>
        <w:t>​</w:t>
      </w:r>
    </w:p>
    <w:p w:rsidR="00A42FE6" w:rsidRPr="00F529A2" w:rsidRDefault="00F529A2">
      <w:pPr>
        <w:spacing w:after="0" w:line="408" w:lineRule="auto"/>
        <w:ind w:left="120"/>
        <w:jc w:val="center"/>
        <w:rPr>
          <w:lang w:val="ru-RU"/>
        </w:rPr>
      </w:pPr>
      <w:r w:rsidRPr="00F529A2">
        <w:rPr>
          <w:rFonts w:ascii="Times New Roman" w:hAnsi="Times New Roman"/>
          <w:b/>
          <w:color w:val="000000"/>
          <w:sz w:val="28"/>
          <w:lang w:val="ru-RU"/>
        </w:rPr>
        <w:t>МКОУ «КГ № 6»</w:t>
      </w:r>
    </w:p>
    <w:p w:rsidR="00A42FE6" w:rsidRPr="00F529A2" w:rsidRDefault="00A42FE6">
      <w:pPr>
        <w:spacing w:after="0"/>
        <w:ind w:left="120"/>
        <w:rPr>
          <w:lang w:val="ru-RU"/>
        </w:rPr>
      </w:pPr>
    </w:p>
    <w:p w:rsidR="00A42FE6" w:rsidRPr="00F529A2" w:rsidRDefault="00A42FE6">
      <w:pPr>
        <w:spacing w:after="0"/>
        <w:ind w:left="120"/>
        <w:rPr>
          <w:lang w:val="ru-RU"/>
        </w:rPr>
      </w:pPr>
    </w:p>
    <w:p w:rsidR="00A42FE6" w:rsidRPr="00F529A2" w:rsidRDefault="00A42FE6">
      <w:pPr>
        <w:spacing w:after="0"/>
        <w:ind w:left="120"/>
        <w:rPr>
          <w:lang w:val="ru-RU"/>
        </w:rPr>
      </w:pPr>
    </w:p>
    <w:p w:rsidR="00A42FE6" w:rsidRPr="00F529A2" w:rsidRDefault="00A42FE6">
      <w:pPr>
        <w:spacing w:after="0"/>
        <w:ind w:left="120"/>
        <w:rPr>
          <w:lang w:val="ru-RU"/>
        </w:rPr>
      </w:pPr>
    </w:p>
    <w:tbl>
      <w:tblPr>
        <w:tblW w:w="0" w:type="auto"/>
        <w:tblLook w:val="04A0"/>
      </w:tblPr>
      <w:tblGrid>
        <w:gridCol w:w="3114"/>
        <w:gridCol w:w="3115"/>
        <w:gridCol w:w="3115"/>
      </w:tblGrid>
      <w:tr w:rsidR="00F529A2" w:rsidRPr="00F529A2" w:rsidTr="00F529A2">
        <w:tc>
          <w:tcPr>
            <w:tcW w:w="3114" w:type="dxa"/>
          </w:tcPr>
          <w:p w:rsidR="00F529A2" w:rsidRPr="0040209D" w:rsidRDefault="00F529A2" w:rsidP="00F529A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529A2" w:rsidRPr="008944ED" w:rsidRDefault="00F529A2" w:rsidP="00F529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529A2" w:rsidRDefault="00F529A2" w:rsidP="00F529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29A2" w:rsidRPr="008944ED" w:rsidRDefault="00F529A2" w:rsidP="00F529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Лугуева П.Б.</w:t>
            </w:r>
          </w:p>
          <w:p w:rsidR="00F529A2" w:rsidRDefault="00F529A2" w:rsidP="00F529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29A2" w:rsidRPr="0040209D" w:rsidRDefault="00F529A2" w:rsidP="00F529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29A2" w:rsidRPr="0040209D" w:rsidRDefault="00F529A2" w:rsidP="00F529A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529A2" w:rsidRPr="008944ED" w:rsidRDefault="00F529A2" w:rsidP="00F529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
          <w:p w:rsidR="00F529A2" w:rsidRDefault="00F529A2" w:rsidP="00F529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29A2" w:rsidRPr="008944ED" w:rsidRDefault="00F529A2" w:rsidP="00F529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Пташинская С.В.</w:t>
            </w:r>
          </w:p>
          <w:p w:rsidR="00F529A2" w:rsidRDefault="00F529A2" w:rsidP="00F529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29A2" w:rsidRPr="0040209D" w:rsidRDefault="00F529A2" w:rsidP="00F529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29A2" w:rsidRDefault="00F529A2" w:rsidP="00F529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29A2" w:rsidRPr="008944ED" w:rsidRDefault="00F529A2" w:rsidP="00F529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529A2" w:rsidRDefault="00F529A2" w:rsidP="00F529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29A2" w:rsidRPr="008944ED" w:rsidRDefault="00F529A2" w:rsidP="00F529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И.А.Аскеров</w:t>
            </w:r>
          </w:p>
          <w:p w:rsidR="00F529A2" w:rsidRDefault="00F529A2" w:rsidP="00F529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29A2" w:rsidRPr="0040209D" w:rsidRDefault="00F529A2" w:rsidP="00F529A2">
            <w:pPr>
              <w:autoSpaceDE w:val="0"/>
              <w:autoSpaceDN w:val="0"/>
              <w:spacing w:after="120" w:line="240" w:lineRule="auto"/>
              <w:jc w:val="both"/>
              <w:rPr>
                <w:rFonts w:ascii="Times New Roman" w:eastAsia="Times New Roman" w:hAnsi="Times New Roman"/>
                <w:color w:val="000000"/>
                <w:sz w:val="24"/>
                <w:szCs w:val="24"/>
                <w:lang w:val="ru-RU"/>
              </w:rPr>
            </w:pPr>
          </w:p>
        </w:tc>
      </w:tr>
    </w:tbl>
    <w:p w:rsidR="00A42FE6" w:rsidRPr="00F529A2" w:rsidRDefault="00A42FE6">
      <w:pPr>
        <w:spacing w:after="0"/>
        <w:ind w:left="120"/>
        <w:rPr>
          <w:lang w:val="ru-RU"/>
        </w:rPr>
      </w:pPr>
    </w:p>
    <w:p w:rsidR="00A42FE6" w:rsidRPr="00F529A2" w:rsidRDefault="00F529A2">
      <w:pPr>
        <w:spacing w:after="0"/>
        <w:ind w:left="120"/>
        <w:rPr>
          <w:lang w:val="ru-RU"/>
        </w:rPr>
      </w:pPr>
      <w:r w:rsidRPr="00F529A2">
        <w:rPr>
          <w:rFonts w:ascii="Times New Roman" w:hAnsi="Times New Roman"/>
          <w:color w:val="000000"/>
          <w:sz w:val="28"/>
          <w:lang w:val="ru-RU"/>
        </w:rPr>
        <w:t>‌</w:t>
      </w:r>
    </w:p>
    <w:p w:rsidR="00A42FE6" w:rsidRPr="00F529A2" w:rsidRDefault="00A42FE6">
      <w:pPr>
        <w:spacing w:after="0"/>
        <w:ind w:left="120"/>
        <w:rPr>
          <w:lang w:val="ru-RU"/>
        </w:rPr>
      </w:pPr>
    </w:p>
    <w:p w:rsidR="00A42FE6" w:rsidRPr="00F529A2" w:rsidRDefault="00A42FE6">
      <w:pPr>
        <w:spacing w:after="0"/>
        <w:ind w:left="120"/>
        <w:rPr>
          <w:lang w:val="ru-RU"/>
        </w:rPr>
      </w:pPr>
    </w:p>
    <w:p w:rsidR="00A42FE6" w:rsidRPr="00F529A2" w:rsidRDefault="00A42FE6">
      <w:pPr>
        <w:spacing w:after="0"/>
        <w:ind w:left="120"/>
        <w:rPr>
          <w:lang w:val="ru-RU"/>
        </w:rPr>
      </w:pPr>
    </w:p>
    <w:p w:rsidR="00A42FE6" w:rsidRPr="00F529A2" w:rsidRDefault="00F529A2">
      <w:pPr>
        <w:spacing w:after="0" w:line="408" w:lineRule="auto"/>
        <w:ind w:left="120"/>
        <w:jc w:val="center"/>
        <w:rPr>
          <w:lang w:val="ru-RU"/>
        </w:rPr>
      </w:pPr>
      <w:r w:rsidRPr="00F529A2">
        <w:rPr>
          <w:rFonts w:ascii="Times New Roman" w:hAnsi="Times New Roman"/>
          <w:b/>
          <w:color w:val="000000"/>
          <w:sz w:val="28"/>
          <w:lang w:val="ru-RU"/>
        </w:rPr>
        <w:t>РАБОЧАЯ ПРОГРАММА</w:t>
      </w:r>
    </w:p>
    <w:p w:rsidR="00A42FE6" w:rsidRPr="00F529A2" w:rsidRDefault="00F529A2">
      <w:pPr>
        <w:spacing w:after="0" w:line="408" w:lineRule="auto"/>
        <w:ind w:left="120"/>
        <w:jc w:val="center"/>
        <w:rPr>
          <w:lang w:val="ru-RU"/>
        </w:rPr>
      </w:pPr>
      <w:r w:rsidRPr="00F529A2">
        <w:rPr>
          <w:rFonts w:ascii="Times New Roman" w:hAnsi="Times New Roman"/>
          <w:color w:val="000000"/>
          <w:sz w:val="28"/>
          <w:lang w:val="ru-RU"/>
        </w:rPr>
        <w:t>(</w:t>
      </w:r>
      <w:r>
        <w:rPr>
          <w:rFonts w:ascii="Times New Roman" w:hAnsi="Times New Roman"/>
          <w:color w:val="000000"/>
          <w:sz w:val="28"/>
        </w:rPr>
        <w:t>ID</w:t>
      </w:r>
      <w:r w:rsidRPr="00F529A2">
        <w:rPr>
          <w:rFonts w:ascii="Times New Roman" w:hAnsi="Times New Roman"/>
          <w:color w:val="000000"/>
          <w:sz w:val="28"/>
          <w:lang w:val="ru-RU"/>
        </w:rPr>
        <w:t xml:space="preserve"> 3144912)</w:t>
      </w:r>
    </w:p>
    <w:p w:rsidR="00A42FE6" w:rsidRPr="00F529A2" w:rsidRDefault="00A42FE6">
      <w:pPr>
        <w:spacing w:after="0"/>
        <w:ind w:left="120"/>
        <w:jc w:val="center"/>
        <w:rPr>
          <w:lang w:val="ru-RU"/>
        </w:rPr>
      </w:pPr>
    </w:p>
    <w:p w:rsidR="00A42FE6" w:rsidRDefault="00F529A2">
      <w:pPr>
        <w:spacing w:after="0" w:line="408" w:lineRule="auto"/>
        <w:ind w:left="120"/>
        <w:jc w:val="center"/>
      </w:pPr>
      <w:r w:rsidRPr="00F529A2">
        <w:rPr>
          <w:rFonts w:ascii="Times New Roman" w:hAnsi="Times New Roman"/>
          <w:b/>
          <w:color w:val="000000"/>
          <w:sz w:val="28"/>
          <w:lang w:val="ru-RU"/>
        </w:rPr>
        <w:t xml:space="preserve">учебного предмета «Биология. </w:t>
      </w:r>
      <w:r>
        <w:rPr>
          <w:rFonts w:ascii="Times New Roman" w:hAnsi="Times New Roman"/>
          <w:b/>
          <w:color w:val="000000"/>
          <w:sz w:val="28"/>
        </w:rPr>
        <w:t>Углубленный уровень»</w:t>
      </w:r>
    </w:p>
    <w:p w:rsidR="00A42FE6" w:rsidRDefault="00F529A2">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 </w:t>
      </w:r>
      <w:r>
        <w:rPr>
          <w:rFonts w:ascii="Calibri" w:hAnsi="Calibri"/>
          <w:color w:val="000000"/>
          <w:sz w:val="28"/>
        </w:rPr>
        <w:t>–</w:t>
      </w:r>
      <w:r>
        <w:rPr>
          <w:rFonts w:ascii="Times New Roman" w:hAnsi="Times New Roman"/>
          <w:color w:val="000000"/>
          <w:sz w:val="28"/>
        </w:rPr>
        <w:t xml:space="preserve">11 классов </w:t>
      </w:r>
    </w:p>
    <w:p w:rsidR="00A42FE6" w:rsidRDefault="00A42FE6">
      <w:pPr>
        <w:spacing w:after="0"/>
        <w:ind w:left="120"/>
        <w:jc w:val="center"/>
      </w:pPr>
    </w:p>
    <w:p w:rsidR="00A42FE6" w:rsidRDefault="00A42FE6">
      <w:pPr>
        <w:spacing w:after="0"/>
        <w:ind w:left="120"/>
        <w:jc w:val="center"/>
      </w:pPr>
    </w:p>
    <w:p w:rsidR="00A42FE6" w:rsidRDefault="00A42FE6">
      <w:pPr>
        <w:spacing w:after="0"/>
        <w:ind w:left="120"/>
        <w:jc w:val="center"/>
      </w:pPr>
    </w:p>
    <w:p w:rsidR="00A42FE6" w:rsidRDefault="00A42FE6">
      <w:pPr>
        <w:spacing w:after="0"/>
        <w:ind w:left="120"/>
        <w:jc w:val="center"/>
      </w:pPr>
    </w:p>
    <w:p w:rsidR="00A42FE6" w:rsidRDefault="00A42FE6">
      <w:pPr>
        <w:spacing w:after="0"/>
        <w:ind w:left="120"/>
        <w:jc w:val="center"/>
      </w:pPr>
    </w:p>
    <w:p w:rsidR="00A42FE6" w:rsidRDefault="00A42FE6">
      <w:pPr>
        <w:spacing w:after="0"/>
        <w:ind w:left="120"/>
        <w:jc w:val="center"/>
      </w:pPr>
    </w:p>
    <w:p w:rsidR="00A42FE6" w:rsidRDefault="00A42FE6">
      <w:pPr>
        <w:spacing w:after="0"/>
        <w:ind w:left="120"/>
        <w:jc w:val="center"/>
      </w:pPr>
    </w:p>
    <w:p w:rsidR="00A42FE6" w:rsidRPr="00F529A2" w:rsidRDefault="00A42FE6" w:rsidP="00F529A2">
      <w:pPr>
        <w:spacing w:after="0"/>
        <w:rPr>
          <w:lang w:val="ru-RU"/>
        </w:rPr>
      </w:pPr>
    </w:p>
    <w:p w:rsidR="00A42FE6" w:rsidRDefault="00A42FE6">
      <w:pPr>
        <w:spacing w:after="0"/>
        <w:ind w:left="120"/>
        <w:jc w:val="center"/>
      </w:pPr>
    </w:p>
    <w:p w:rsidR="00A42FE6" w:rsidRDefault="00A42FE6">
      <w:pPr>
        <w:spacing w:after="0"/>
        <w:ind w:left="120"/>
        <w:jc w:val="center"/>
      </w:pPr>
    </w:p>
    <w:p w:rsidR="00A42FE6" w:rsidRPr="00F529A2" w:rsidRDefault="00F529A2">
      <w:pPr>
        <w:spacing w:after="0"/>
        <w:ind w:left="120"/>
        <w:jc w:val="center"/>
        <w:rPr>
          <w:lang w:val="ru-RU"/>
        </w:rPr>
      </w:pPr>
      <w:r w:rsidRPr="00F529A2">
        <w:rPr>
          <w:rFonts w:ascii="Times New Roman" w:hAnsi="Times New Roman"/>
          <w:color w:val="000000"/>
          <w:sz w:val="28"/>
          <w:lang w:val="ru-RU"/>
        </w:rPr>
        <w:t>​</w:t>
      </w:r>
      <w:bookmarkStart w:id="3" w:name="daf91b7c-f861-4f65-ac3d-7093d1098ae7"/>
      <w:r w:rsidRPr="00F529A2">
        <w:rPr>
          <w:rFonts w:ascii="Times New Roman" w:hAnsi="Times New Roman"/>
          <w:b/>
          <w:color w:val="000000"/>
          <w:sz w:val="28"/>
          <w:lang w:val="ru-RU"/>
        </w:rPr>
        <w:t>город Кизляр</w:t>
      </w:r>
      <w:bookmarkEnd w:id="3"/>
      <w:r w:rsidRPr="00F529A2">
        <w:rPr>
          <w:rFonts w:ascii="Times New Roman" w:hAnsi="Times New Roman"/>
          <w:b/>
          <w:color w:val="000000"/>
          <w:sz w:val="28"/>
          <w:lang w:val="ru-RU"/>
        </w:rPr>
        <w:t xml:space="preserve">‌ </w:t>
      </w:r>
      <w:bookmarkStart w:id="4" w:name="6d9e9922-8c7a-4bd6-b337-ac3d7fc668dc"/>
      <w:r w:rsidRPr="00F529A2">
        <w:rPr>
          <w:rFonts w:ascii="Times New Roman" w:hAnsi="Times New Roman"/>
          <w:b/>
          <w:color w:val="000000"/>
          <w:sz w:val="28"/>
          <w:lang w:val="ru-RU"/>
        </w:rPr>
        <w:t>2023 год</w:t>
      </w:r>
      <w:bookmarkEnd w:id="4"/>
      <w:r w:rsidRPr="00F529A2">
        <w:rPr>
          <w:rFonts w:ascii="Times New Roman" w:hAnsi="Times New Roman"/>
          <w:b/>
          <w:color w:val="000000"/>
          <w:sz w:val="28"/>
          <w:lang w:val="ru-RU"/>
        </w:rPr>
        <w:t>‌</w:t>
      </w:r>
      <w:r w:rsidRPr="00F529A2">
        <w:rPr>
          <w:rFonts w:ascii="Times New Roman" w:hAnsi="Times New Roman"/>
          <w:color w:val="000000"/>
          <w:sz w:val="28"/>
          <w:lang w:val="ru-RU"/>
        </w:rPr>
        <w:t>​</w:t>
      </w:r>
    </w:p>
    <w:p w:rsidR="00A42FE6" w:rsidRPr="00F529A2" w:rsidRDefault="00A42FE6">
      <w:pPr>
        <w:spacing w:after="0"/>
        <w:ind w:left="120"/>
        <w:rPr>
          <w:lang w:val="ru-RU"/>
        </w:rPr>
      </w:pPr>
    </w:p>
    <w:p w:rsidR="00A42FE6" w:rsidRPr="00F529A2" w:rsidRDefault="00A42FE6">
      <w:pPr>
        <w:rPr>
          <w:lang w:val="ru-RU"/>
        </w:rPr>
        <w:sectPr w:rsidR="00A42FE6" w:rsidRPr="00F529A2">
          <w:pgSz w:w="11906" w:h="16383"/>
          <w:pgMar w:top="1134" w:right="850" w:bottom="1134" w:left="1701" w:header="720" w:footer="720" w:gutter="0"/>
          <w:cols w:space="720"/>
        </w:sectPr>
      </w:pPr>
    </w:p>
    <w:p w:rsidR="00A42FE6" w:rsidRPr="00F529A2" w:rsidRDefault="00F529A2">
      <w:pPr>
        <w:spacing w:after="0" w:line="264" w:lineRule="auto"/>
        <w:ind w:firstLine="600"/>
        <w:jc w:val="both"/>
        <w:rPr>
          <w:lang w:val="ru-RU"/>
        </w:rPr>
      </w:pPr>
      <w:bookmarkStart w:id="5" w:name="block-23670538"/>
      <w:bookmarkEnd w:id="0"/>
      <w:r w:rsidRPr="00F529A2">
        <w:rPr>
          <w:rFonts w:ascii="Times New Roman" w:hAnsi="Times New Roman"/>
          <w:b/>
          <w:color w:val="000000"/>
          <w:sz w:val="28"/>
          <w:lang w:val="ru-RU"/>
        </w:rPr>
        <w:lastRenderedPageBreak/>
        <w:t>ПОЯСНИТЕЛЬНАЯ ЗАПИСКА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F529A2">
        <w:rPr>
          <w:rFonts w:ascii="Times New Roman" w:hAnsi="Times New Roman"/>
          <w:color w:val="000000"/>
          <w:sz w:val="28"/>
          <w:lang w:val="ru-RU"/>
        </w:rPr>
        <w:t>Естественно-научные</w:t>
      </w:r>
      <w:proofErr w:type="gramEnd"/>
      <w:r w:rsidRPr="00F529A2">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F529A2">
        <w:rPr>
          <w:rFonts w:ascii="Times New Roman" w:hAnsi="Times New Roman"/>
          <w:color w:val="000000"/>
          <w:sz w:val="28"/>
          <w:lang w:val="ru-RU"/>
        </w:rPr>
        <w:t>естественно-научного</w:t>
      </w:r>
      <w:proofErr w:type="gramEnd"/>
      <w:r w:rsidRPr="00F529A2">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F529A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F529A2">
        <w:rPr>
          <w:rFonts w:ascii="Times New Roman" w:hAnsi="Times New Roman"/>
          <w:color w:val="000000"/>
          <w:sz w:val="28"/>
          <w:lang w:val="ru-RU"/>
        </w:rPr>
        <w:t>обучающимися</w:t>
      </w:r>
      <w:proofErr w:type="gramEnd"/>
      <w:r w:rsidRPr="00F529A2">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F529A2">
        <w:rPr>
          <w:rFonts w:ascii="Times New Roman" w:hAnsi="Times New Roman"/>
          <w:color w:val="000000"/>
          <w:sz w:val="28"/>
          <w:lang w:val="ru-RU"/>
        </w:rPr>
        <w:t>обучающихся</w:t>
      </w:r>
      <w:proofErr w:type="gramEnd"/>
      <w:r w:rsidRPr="00F529A2">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F529A2">
        <w:rPr>
          <w:rFonts w:ascii="Times New Roman" w:hAnsi="Times New Roman"/>
          <w:color w:val="000000"/>
          <w:sz w:val="28"/>
          <w:lang w:val="ru-RU"/>
        </w:rPr>
        <w:t>естественно-научной</w:t>
      </w:r>
      <w:proofErr w:type="gramEnd"/>
      <w:r w:rsidRPr="00F529A2">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F529A2">
        <w:rPr>
          <w:rFonts w:ascii="Times New Roman" w:hAnsi="Times New Roman"/>
          <w:color w:val="000000"/>
          <w:sz w:val="28"/>
          <w:lang w:val="ru-RU"/>
        </w:rPr>
        <w:t>интереса</w:t>
      </w:r>
      <w:proofErr w:type="gramEnd"/>
      <w:r w:rsidRPr="00F529A2">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приобретение </w:t>
      </w:r>
      <w:proofErr w:type="gramStart"/>
      <w:r w:rsidRPr="00F529A2">
        <w:rPr>
          <w:rFonts w:ascii="Times New Roman" w:hAnsi="Times New Roman"/>
          <w:color w:val="000000"/>
          <w:sz w:val="28"/>
          <w:lang w:val="ru-RU"/>
        </w:rPr>
        <w:t>обучающимися</w:t>
      </w:r>
      <w:proofErr w:type="gramEnd"/>
      <w:r w:rsidRPr="00F529A2">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w:t>
      </w:r>
      <w:bookmarkStart w:id="6" w:name="ae087229-bc2a-42f7-a634-a0357f20ae55"/>
      <w:r w:rsidRPr="00F529A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F529A2">
        <w:rPr>
          <w:rFonts w:ascii="Times New Roman" w:hAnsi="Times New Roman"/>
          <w:color w:val="000000"/>
          <w:sz w:val="28"/>
          <w:lang w:val="ru-RU"/>
        </w:rPr>
        <w:t>‌‌</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42FE6" w:rsidRPr="00F529A2" w:rsidRDefault="00A42FE6">
      <w:pPr>
        <w:rPr>
          <w:lang w:val="ru-RU"/>
        </w:rPr>
        <w:sectPr w:rsidR="00A42FE6" w:rsidRPr="00F529A2">
          <w:pgSz w:w="11906" w:h="16383"/>
          <w:pgMar w:top="1134" w:right="850" w:bottom="1134" w:left="1701" w:header="720" w:footer="720" w:gutter="0"/>
          <w:cols w:space="720"/>
        </w:sectPr>
      </w:pPr>
    </w:p>
    <w:p w:rsidR="00A42FE6" w:rsidRPr="00F529A2" w:rsidRDefault="00F529A2">
      <w:pPr>
        <w:spacing w:after="0" w:line="264" w:lineRule="auto"/>
        <w:ind w:left="120"/>
        <w:jc w:val="both"/>
        <w:rPr>
          <w:lang w:val="ru-RU"/>
        </w:rPr>
      </w:pPr>
      <w:bookmarkStart w:id="7" w:name="block-23670539"/>
      <w:bookmarkEnd w:id="5"/>
      <w:r w:rsidRPr="00F529A2">
        <w:rPr>
          <w:rFonts w:ascii="Times New Roman" w:hAnsi="Times New Roman"/>
          <w:color w:val="000000"/>
          <w:sz w:val="28"/>
          <w:lang w:val="ru-RU"/>
        </w:rPr>
        <w:lastRenderedPageBreak/>
        <w:t>​</w:t>
      </w:r>
      <w:r w:rsidRPr="00F529A2">
        <w:rPr>
          <w:rFonts w:ascii="Times New Roman" w:hAnsi="Times New Roman"/>
          <w:b/>
          <w:color w:val="000000"/>
          <w:sz w:val="28"/>
          <w:lang w:val="ru-RU"/>
        </w:rPr>
        <w:t>СОДЕРЖАНИЕ ОБУЧЕНИЯ</w:t>
      </w:r>
    </w:p>
    <w:p w:rsidR="00A42FE6" w:rsidRPr="00F529A2" w:rsidRDefault="00F529A2">
      <w:pPr>
        <w:spacing w:after="0" w:line="264" w:lineRule="auto"/>
        <w:ind w:left="120"/>
        <w:jc w:val="both"/>
        <w:rPr>
          <w:lang w:val="ru-RU"/>
        </w:rPr>
      </w:pPr>
      <w:r w:rsidRPr="00F529A2">
        <w:rPr>
          <w:rFonts w:ascii="Times New Roman" w:hAnsi="Times New Roman"/>
          <w:color w:val="000000"/>
          <w:sz w:val="28"/>
          <w:lang w:val="ru-RU"/>
        </w:rPr>
        <w:t>​</w:t>
      </w:r>
    </w:p>
    <w:p w:rsidR="00A42FE6" w:rsidRPr="00F529A2" w:rsidRDefault="00F529A2">
      <w:pPr>
        <w:spacing w:after="0" w:line="264" w:lineRule="auto"/>
        <w:ind w:left="120"/>
        <w:jc w:val="both"/>
        <w:rPr>
          <w:lang w:val="ru-RU"/>
        </w:rPr>
      </w:pPr>
      <w:r w:rsidRPr="00F529A2">
        <w:rPr>
          <w:rFonts w:ascii="Times New Roman" w:hAnsi="Times New Roman"/>
          <w:b/>
          <w:color w:val="000000"/>
          <w:sz w:val="28"/>
          <w:lang w:val="ru-RU"/>
        </w:rPr>
        <w:t>10 КЛАСС</w:t>
      </w:r>
    </w:p>
    <w:p w:rsidR="00A42FE6" w:rsidRPr="00F529A2" w:rsidRDefault="00A42FE6">
      <w:pPr>
        <w:spacing w:after="0" w:line="264" w:lineRule="auto"/>
        <w:ind w:left="120"/>
        <w:jc w:val="both"/>
        <w:rPr>
          <w:lang w:val="ru-RU"/>
        </w:rPr>
      </w:pP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Содержание программы, выделенное </w:t>
      </w:r>
      <w:r w:rsidRPr="00F529A2">
        <w:rPr>
          <w:rFonts w:ascii="Times New Roman" w:hAnsi="Times New Roman"/>
          <w:i/>
          <w:color w:val="000000"/>
          <w:sz w:val="28"/>
          <w:lang w:val="ru-RU"/>
        </w:rPr>
        <w:t>курсивом</w:t>
      </w:r>
      <w:r w:rsidRPr="00F529A2">
        <w:rPr>
          <w:rFonts w:ascii="Times New Roman" w:hAnsi="Times New Roman"/>
          <w:color w:val="000000"/>
          <w:sz w:val="28"/>
          <w:lang w:val="ru-RU"/>
        </w:rPr>
        <w:t>, не входит в проверку государственной итоговой аттестации (ГИА).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 xml:space="preserve">Тема 1. Биология как наука </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Значение биологии в формировании современной </w:t>
      </w:r>
      <w:proofErr w:type="gramStart"/>
      <w:r w:rsidRPr="00F529A2">
        <w:rPr>
          <w:rFonts w:ascii="Times New Roman" w:hAnsi="Times New Roman"/>
          <w:color w:val="000000"/>
          <w:sz w:val="28"/>
          <w:lang w:val="ru-RU"/>
        </w:rPr>
        <w:t>естественно-научной</w:t>
      </w:r>
      <w:proofErr w:type="gramEnd"/>
      <w:r w:rsidRPr="00F529A2">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Default="00F529A2">
      <w:pPr>
        <w:spacing w:after="0" w:line="264" w:lineRule="auto"/>
        <w:ind w:firstLine="600"/>
        <w:jc w:val="both"/>
      </w:pPr>
      <w:r w:rsidRPr="00F529A2">
        <w:rPr>
          <w:rFonts w:ascii="Times New Roman" w:hAnsi="Times New Roman"/>
          <w:color w:val="000000"/>
          <w:sz w:val="28"/>
          <w:lang w:val="ru-RU"/>
        </w:rPr>
        <w:t xml:space="preserve">Портреты: </w:t>
      </w:r>
      <w:proofErr w:type="gramStart"/>
      <w:r w:rsidRPr="00F529A2">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«Связь биологии с другими науками», «Система биологических наук».</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2. Живые системы и их изучение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Живые системы как предмет изучения биологии. </w:t>
      </w:r>
      <w:proofErr w:type="gramStart"/>
      <w:r w:rsidRPr="00F529A2">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F529A2">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«Использование различных методов при изучении живых систем».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3. Биология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F529A2">
        <w:rPr>
          <w:rFonts w:ascii="Times New Roman" w:hAnsi="Times New Roman"/>
          <w:i/>
          <w:color w:val="000000"/>
          <w:sz w:val="28"/>
          <w:lang w:val="ru-RU"/>
        </w:rPr>
        <w:t>Изучение фиксированных клеток</w:t>
      </w:r>
      <w:r w:rsidRPr="00F529A2">
        <w:rPr>
          <w:rFonts w:ascii="Times New Roman" w:hAnsi="Times New Roman"/>
          <w:color w:val="000000"/>
          <w:sz w:val="28"/>
          <w:lang w:val="ru-RU"/>
        </w:rPr>
        <w:t xml:space="preserve">. Электронная микроскопия. </w:t>
      </w:r>
      <w:r w:rsidRPr="00F529A2">
        <w:rPr>
          <w:rFonts w:ascii="Times New Roman" w:hAnsi="Times New Roman"/>
          <w:i/>
          <w:color w:val="000000"/>
          <w:sz w:val="28"/>
          <w:lang w:val="ru-RU"/>
        </w:rPr>
        <w:t>Конфокальная микроскопия. Витальное (прижизненное) изучение клеток.</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Р. Гук, А. Левенгук, Т. Шванн, М. Шлейден, Р. Вирхов, К. М. Бэр.</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4. Химическая организация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Химический состав клетки. Макро-, микр</w:t>
      </w:r>
      <w:proofErr w:type="gramStart"/>
      <w:r w:rsidRPr="00F529A2">
        <w:rPr>
          <w:rFonts w:ascii="Times New Roman" w:hAnsi="Times New Roman"/>
          <w:color w:val="000000"/>
          <w:sz w:val="28"/>
          <w:lang w:val="ru-RU"/>
        </w:rPr>
        <w:t>о-</w:t>
      </w:r>
      <w:proofErr w:type="gramEnd"/>
      <w:r w:rsidRPr="00F529A2">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Органические вещества клетки. Биологические полимеры. </w:t>
      </w:r>
      <w:proofErr w:type="gramStart"/>
      <w:r>
        <w:rPr>
          <w:rFonts w:ascii="Times New Roman" w:hAnsi="Times New Roman"/>
          <w:color w:val="000000"/>
          <w:sz w:val="28"/>
        </w:rPr>
        <w:t>Белки. Аминокислотный состав белков.</w:t>
      </w:r>
      <w:proofErr w:type="gramEnd"/>
      <w:r>
        <w:rPr>
          <w:rFonts w:ascii="Times New Roman" w:hAnsi="Times New Roman"/>
          <w:color w:val="000000"/>
          <w:sz w:val="28"/>
        </w:rPr>
        <w:t xml:space="preserve"> </w:t>
      </w:r>
      <w:r w:rsidRPr="00F529A2">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F529A2">
        <w:rPr>
          <w:rFonts w:ascii="Times New Roman" w:hAnsi="Times New Roman"/>
          <w:i/>
          <w:color w:val="000000"/>
          <w:sz w:val="28"/>
          <w:lang w:val="ru-RU"/>
        </w:rPr>
        <w:t>Прионы</w:t>
      </w:r>
      <w:r w:rsidRPr="00F529A2">
        <w:rPr>
          <w:rFonts w:ascii="Times New Roman" w:hAnsi="Times New Roman"/>
          <w:color w:val="000000"/>
          <w:sz w:val="28"/>
          <w:lang w:val="ru-RU"/>
        </w:rPr>
        <w:t>.</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42FE6" w:rsidRPr="00F529A2" w:rsidRDefault="00F529A2">
      <w:pPr>
        <w:spacing w:after="0" w:line="264" w:lineRule="auto"/>
        <w:ind w:firstLine="600"/>
        <w:jc w:val="both"/>
        <w:rPr>
          <w:lang w:val="ru-RU"/>
        </w:rPr>
      </w:pPr>
      <w:proofErr w:type="gramStart"/>
      <w:r>
        <w:rPr>
          <w:rFonts w:ascii="Times New Roman" w:hAnsi="Times New Roman"/>
          <w:color w:val="000000"/>
          <w:sz w:val="28"/>
        </w:rPr>
        <w:t>Липиды. Гидрофильно-гидрофобные свойства.</w:t>
      </w:r>
      <w:proofErr w:type="gramEnd"/>
      <w:r>
        <w:rPr>
          <w:rFonts w:ascii="Times New Roman" w:hAnsi="Times New Roman"/>
          <w:color w:val="000000"/>
          <w:sz w:val="28"/>
        </w:rPr>
        <w:t xml:space="preserve"> </w:t>
      </w:r>
      <w:r w:rsidRPr="00F529A2">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proofErr w:type="gramStart"/>
      <w:r>
        <w:rPr>
          <w:rFonts w:ascii="Times New Roman" w:hAnsi="Times New Roman"/>
          <w:color w:val="000000"/>
          <w:sz w:val="28"/>
        </w:rPr>
        <w:t>Структура ДНК – двойная спираль.</w:t>
      </w:r>
      <w:proofErr w:type="gramEnd"/>
      <w:r>
        <w:rPr>
          <w:rFonts w:ascii="Times New Roman" w:hAnsi="Times New Roman"/>
          <w:color w:val="000000"/>
          <w:sz w:val="28"/>
        </w:rPr>
        <w:t xml:space="preserve"> </w:t>
      </w:r>
      <w:r w:rsidRPr="00F529A2">
        <w:rPr>
          <w:rFonts w:ascii="Times New Roman" w:hAnsi="Times New Roman"/>
          <w:color w:val="000000"/>
          <w:sz w:val="28"/>
          <w:lang w:val="ru-RU"/>
        </w:rPr>
        <w:t>Местонахождение и биологические функции ДНК. Виды РНК. Функции РНК в клетке.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F529A2">
        <w:rPr>
          <w:rFonts w:ascii="Times New Roman" w:hAnsi="Times New Roman"/>
          <w:i/>
          <w:color w:val="000000"/>
          <w:sz w:val="28"/>
          <w:lang w:val="ru-RU"/>
        </w:rPr>
        <w:t>Другие нуклеозидтрифосфаты (НТФ).</w:t>
      </w:r>
      <w:r w:rsidRPr="00F529A2">
        <w:rPr>
          <w:rFonts w:ascii="Times New Roman" w:hAnsi="Times New Roman"/>
          <w:color w:val="000000"/>
          <w:sz w:val="28"/>
          <w:lang w:val="ru-RU"/>
        </w:rPr>
        <w:t xml:space="preserve"> Секвенирование ДНК. </w:t>
      </w:r>
      <w:r w:rsidRPr="00F529A2">
        <w:rPr>
          <w:rFonts w:ascii="Times New Roman" w:hAnsi="Times New Roman"/>
          <w:i/>
          <w:color w:val="000000"/>
          <w:sz w:val="28"/>
          <w:lang w:val="ru-RU"/>
        </w:rPr>
        <w:t>Методы геномики, транскриптомики, протеомики.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F529A2">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Л. Полинг, Дж. Уотсон, Ф. Крик, М. Уилкинс, Р. Франклин, Ф. Сэнгер, С. Прузинер.</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химическая посуда и оборудование.</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«Обнаружение белков с помощью качественных реакций».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5. Строение и функции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F529A2">
        <w:rPr>
          <w:rFonts w:ascii="Times New Roman" w:hAnsi="Times New Roman"/>
          <w:color w:val="000000"/>
          <w:sz w:val="28"/>
          <w:lang w:val="ru-RU"/>
        </w:rPr>
        <w:t>натрий-калиевого</w:t>
      </w:r>
      <w:proofErr w:type="gramEnd"/>
      <w:r w:rsidRPr="00F529A2">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Цитоплазма. </w:t>
      </w:r>
      <w:proofErr w:type="gramStart"/>
      <w:r>
        <w:rPr>
          <w:rFonts w:ascii="Times New Roman" w:hAnsi="Times New Roman"/>
          <w:color w:val="000000"/>
          <w:sz w:val="28"/>
        </w:rPr>
        <w:t>Цитозоль. Цитоскелет. Движение цитоплазмы.</w:t>
      </w:r>
      <w:proofErr w:type="gramEnd"/>
      <w:r>
        <w:rPr>
          <w:rFonts w:ascii="Times New Roman" w:hAnsi="Times New Roman"/>
          <w:color w:val="000000"/>
          <w:sz w:val="28"/>
        </w:rPr>
        <w:t xml:space="preserve"> </w:t>
      </w:r>
      <w:r w:rsidRPr="00F529A2">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F529A2">
        <w:rPr>
          <w:rFonts w:ascii="Times New Roman" w:hAnsi="Times New Roman"/>
          <w:color w:val="000000"/>
          <w:sz w:val="28"/>
          <w:lang w:val="ru-RU"/>
        </w:rPr>
        <w:t>гранулярного</w:t>
      </w:r>
      <w:proofErr w:type="gramEnd"/>
      <w:r w:rsidRPr="00F529A2">
        <w:rPr>
          <w:rFonts w:ascii="Times New Roman" w:hAnsi="Times New Roman"/>
          <w:color w:val="000000"/>
          <w:sz w:val="28"/>
          <w:lang w:val="ru-RU"/>
        </w:rPr>
        <w:t xml:space="preserve"> ретикулума. </w:t>
      </w:r>
      <w:r w:rsidRPr="00F529A2">
        <w:rPr>
          <w:rFonts w:ascii="Times New Roman" w:hAnsi="Times New Roman"/>
          <w:i/>
          <w:color w:val="000000"/>
          <w:sz w:val="28"/>
          <w:lang w:val="ru-RU"/>
        </w:rPr>
        <w:t xml:space="preserve">Механизм направления белков в ЭПС. </w:t>
      </w:r>
      <w:r w:rsidRPr="00F529A2">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F529A2">
        <w:rPr>
          <w:rFonts w:ascii="Times New Roman" w:hAnsi="Times New Roman"/>
          <w:i/>
          <w:color w:val="000000"/>
          <w:sz w:val="28"/>
          <w:lang w:val="ru-RU"/>
        </w:rPr>
        <w:t>Модификация белков в аппарате Гольджи. Сортировка белков в аппарате Гольджи.</w:t>
      </w:r>
      <w:r w:rsidRPr="00F529A2">
        <w:rPr>
          <w:rFonts w:ascii="Times New Roman" w:hAnsi="Times New Roman"/>
          <w:color w:val="000000"/>
          <w:sz w:val="28"/>
          <w:lang w:val="ru-RU"/>
        </w:rPr>
        <w:t xml:space="preserve"> </w:t>
      </w:r>
      <w:proofErr w:type="gramStart"/>
      <w:r>
        <w:rPr>
          <w:rFonts w:ascii="Times New Roman" w:hAnsi="Times New Roman"/>
          <w:color w:val="000000"/>
          <w:sz w:val="28"/>
        </w:rPr>
        <w:t>Транспорт веществ в клетке.</w:t>
      </w:r>
      <w:proofErr w:type="gramEnd"/>
      <w:r>
        <w:rPr>
          <w:rFonts w:ascii="Times New Roman" w:hAnsi="Times New Roman"/>
          <w:color w:val="000000"/>
          <w:sz w:val="28"/>
        </w:rPr>
        <w:t xml:space="preserve"> </w:t>
      </w:r>
      <w:r w:rsidRPr="00F529A2">
        <w:rPr>
          <w:rFonts w:ascii="Times New Roman" w:hAnsi="Times New Roman"/>
          <w:color w:val="000000"/>
          <w:sz w:val="28"/>
          <w:lang w:val="ru-RU"/>
        </w:rPr>
        <w:t>Вакуоли растительных клеток. Клеточный сок. Тургор.</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Полуавтономные органоиды клетки: митохондрии, пластиды. </w:t>
      </w:r>
      <w:r w:rsidRPr="00F529A2">
        <w:rPr>
          <w:rFonts w:ascii="Times New Roman" w:hAnsi="Times New Roman"/>
          <w:i/>
          <w:color w:val="000000"/>
          <w:sz w:val="28"/>
          <w:lang w:val="ru-RU"/>
        </w:rPr>
        <w:t>Происхождение митохондрий и пластид. Симбиогенез (К.С. Мережковский, Л. Маргулис)</w:t>
      </w:r>
      <w:r w:rsidRPr="00F529A2">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F529A2">
        <w:rPr>
          <w:rFonts w:ascii="Times New Roman" w:hAnsi="Times New Roman"/>
          <w:color w:val="000000"/>
          <w:sz w:val="28"/>
          <w:lang w:val="ru-RU"/>
        </w:rPr>
        <w:t>фотосинтезирующих</w:t>
      </w:r>
      <w:proofErr w:type="gramEnd"/>
      <w:r w:rsidRPr="00F529A2">
        <w:rPr>
          <w:rFonts w:ascii="Times New Roman" w:hAnsi="Times New Roman"/>
          <w:color w:val="000000"/>
          <w:sz w:val="28"/>
          <w:lang w:val="ru-RU"/>
        </w:rPr>
        <w:t xml:space="preserve"> эукариот. Хлоропласты, хромопласты, лейкопласты высших растений.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F529A2">
        <w:rPr>
          <w:rFonts w:ascii="Times New Roman" w:hAnsi="Times New Roman"/>
          <w:i/>
          <w:color w:val="000000"/>
          <w:sz w:val="28"/>
          <w:lang w:val="ru-RU"/>
        </w:rPr>
        <w:t>Промежуточные филаменты</w:t>
      </w:r>
      <w:r w:rsidRPr="00F529A2">
        <w:rPr>
          <w:rFonts w:ascii="Times New Roman" w:hAnsi="Times New Roman"/>
          <w:color w:val="000000"/>
          <w:sz w:val="28"/>
          <w:lang w:val="ru-RU"/>
        </w:rPr>
        <w:t xml:space="preserve">. Микрофиламенты. </w:t>
      </w:r>
      <w:r w:rsidRPr="00F529A2">
        <w:rPr>
          <w:rFonts w:ascii="Times New Roman" w:hAnsi="Times New Roman"/>
          <w:i/>
          <w:color w:val="000000"/>
          <w:sz w:val="28"/>
          <w:lang w:val="ru-RU"/>
        </w:rPr>
        <w:t>Актиновые микрофиламенты</w:t>
      </w:r>
      <w:r w:rsidRPr="00F529A2">
        <w:rPr>
          <w:rFonts w:ascii="Times New Roman" w:hAnsi="Times New Roman"/>
          <w:color w:val="000000"/>
          <w:sz w:val="28"/>
          <w:lang w:val="ru-RU"/>
        </w:rPr>
        <w:t xml:space="preserve">. Мышечные клетки. </w:t>
      </w:r>
      <w:r w:rsidRPr="00F529A2">
        <w:rPr>
          <w:rFonts w:ascii="Times New Roman" w:hAnsi="Times New Roman"/>
          <w:i/>
          <w:color w:val="000000"/>
          <w:sz w:val="28"/>
          <w:lang w:val="ru-RU"/>
        </w:rPr>
        <w:t>Актиновые компоненты немышечных клеток.</w:t>
      </w:r>
      <w:r w:rsidRPr="00F529A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F529A2">
        <w:rPr>
          <w:rFonts w:ascii="Times New Roman" w:hAnsi="Times New Roman"/>
          <w:i/>
          <w:color w:val="000000"/>
          <w:sz w:val="28"/>
          <w:lang w:val="ru-RU"/>
        </w:rPr>
        <w:t>Белки, ассоциированные с микрофиламентами и микротрубочками. Моторные белки.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F529A2">
        <w:rPr>
          <w:rFonts w:ascii="Times New Roman" w:hAnsi="Times New Roman"/>
          <w:i/>
          <w:color w:val="000000"/>
          <w:sz w:val="28"/>
          <w:lang w:val="ru-RU"/>
        </w:rPr>
        <w:t>Эухроматин и гетерохроматин</w:t>
      </w:r>
      <w:r w:rsidRPr="00F529A2">
        <w:rPr>
          <w:rFonts w:ascii="Times New Roman" w:hAnsi="Times New Roman"/>
          <w:color w:val="000000"/>
          <w:sz w:val="28"/>
          <w:lang w:val="ru-RU"/>
        </w:rPr>
        <w:t xml:space="preserve">. Белки хроматина – гистоны. </w:t>
      </w:r>
      <w:r w:rsidRPr="00F529A2">
        <w:rPr>
          <w:rFonts w:ascii="Times New Roman" w:hAnsi="Times New Roman"/>
          <w:i/>
          <w:color w:val="000000"/>
          <w:sz w:val="28"/>
          <w:lang w:val="ru-RU"/>
        </w:rPr>
        <w:t>Динамика ядерной оболочки в митозе. Ядерный транспорт.</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Портреты: К.С. Мережковский, Л. Маргулис.</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строения клеток различных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свой</w:t>
      </w:r>
      <w:proofErr w:type="gramStart"/>
      <w:r w:rsidRPr="00F529A2">
        <w:rPr>
          <w:rFonts w:ascii="Times New Roman" w:hAnsi="Times New Roman"/>
          <w:color w:val="000000"/>
          <w:sz w:val="28"/>
          <w:lang w:val="ru-RU"/>
        </w:rPr>
        <w:t>ств кл</w:t>
      </w:r>
      <w:proofErr w:type="gramEnd"/>
      <w:r w:rsidRPr="00F529A2">
        <w:rPr>
          <w:rFonts w:ascii="Times New Roman" w:hAnsi="Times New Roman"/>
          <w:color w:val="000000"/>
          <w:sz w:val="28"/>
          <w:lang w:val="ru-RU"/>
        </w:rPr>
        <w:t>еточной мембраны».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«Исследование плазмолиза и деплазмолиза в растительных клетках».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движения цитоплазмы в растительных клетках».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6. Обмен веществ и превращение энергии в клетке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proofErr w:type="gramStart"/>
      <w:r>
        <w:rPr>
          <w:rFonts w:ascii="Times New Roman" w:hAnsi="Times New Roman"/>
          <w:color w:val="000000"/>
          <w:sz w:val="28"/>
        </w:rPr>
        <w:t>Коферменты. Отличия ферментов от неорганических катализаторов.</w:t>
      </w:r>
      <w:proofErr w:type="gramEnd"/>
      <w:r>
        <w:rPr>
          <w:rFonts w:ascii="Times New Roman" w:hAnsi="Times New Roman"/>
          <w:color w:val="000000"/>
          <w:sz w:val="28"/>
        </w:rPr>
        <w:t xml:space="preserve"> </w:t>
      </w:r>
      <w:r w:rsidRPr="00F529A2">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Первичный синтез органических веще</w:t>
      </w:r>
      <w:proofErr w:type="gramStart"/>
      <w:r w:rsidRPr="00F529A2">
        <w:rPr>
          <w:rFonts w:ascii="Times New Roman" w:hAnsi="Times New Roman"/>
          <w:color w:val="000000"/>
          <w:sz w:val="28"/>
          <w:lang w:val="ru-RU"/>
        </w:rPr>
        <w:t>ств в кл</w:t>
      </w:r>
      <w:proofErr w:type="gramEnd"/>
      <w:r w:rsidRPr="00F529A2">
        <w:rPr>
          <w:rFonts w:ascii="Times New Roman" w:hAnsi="Times New Roman"/>
          <w:color w:val="000000"/>
          <w:sz w:val="28"/>
          <w:lang w:val="ru-RU"/>
        </w:rPr>
        <w:t xml:space="preserve">етке. Фотосинтез. </w:t>
      </w:r>
      <w:r w:rsidRPr="00F529A2">
        <w:rPr>
          <w:rFonts w:ascii="Times New Roman" w:hAnsi="Times New Roman"/>
          <w:i/>
          <w:color w:val="000000"/>
          <w:sz w:val="28"/>
          <w:lang w:val="ru-RU"/>
        </w:rPr>
        <w:t>Аноксигенный и оксигенный фотосинтез у бактерий</w:t>
      </w:r>
      <w:r w:rsidRPr="00F529A2">
        <w:rPr>
          <w:rFonts w:ascii="Times New Roman" w:hAnsi="Times New Roman"/>
          <w:color w:val="000000"/>
          <w:sz w:val="28"/>
          <w:lang w:val="ru-RU"/>
        </w:rPr>
        <w:t xml:space="preserve">. </w:t>
      </w:r>
      <w:r w:rsidRPr="00F529A2">
        <w:rPr>
          <w:rFonts w:ascii="Times New Roman" w:hAnsi="Times New Roman"/>
          <w:i/>
          <w:color w:val="000000"/>
          <w:sz w:val="28"/>
          <w:lang w:val="ru-RU"/>
        </w:rPr>
        <w:t>Светособирающие пигменты и пигменты реакционного центра</w:t>
      </w:r>
      <w:r w:rsidRPr="00F529A2">
        <w:rPr>
          <w:rFonts w:ascii="Times New Roman" w:hAnsi="Times New Roman"/>
          <w:color w:val="000000"/>
          <w:sz w:val="28"/>
          <w:lang w:val="ru-RU"/>
        </w:rPr>
        <w:t xml:space="preserve">. Роль хлоропластов в процессе фотосинтеза. </w:t>
      </w:r>
      <w:proofErr w:type="gramStart"/>
      <w:r w:rsidRPr="00F529A2">
        <w:rPr>
          <w:rFonts w:ascii="Times New Roman" w:hAnsi="Times New Roman"/>
          <w:color w:val="000000"/>
          <w:sz w:val="28"/>
          <w:lang w:val="ru-RU"/>
        </w:rPr>
        <w:t>Световая</w:t>
      </w:r>
      <w:proofErr w:type="gramEnd"/>
      <w:r w:rsidRPr="00F529A2">
        <w:rPr>
          <w:rFonts w:ascii="Times New Roman" w:hAnsi="Times New Roman"/>
          <w:color w:val="000000"/>
          <w:sz w:val="28"/>
          <w:lang w:val="ru-RU"/>
        </w:rPr>
        <w:t xml:space="preserve"> и темновая фазы. </w:t>
      </w:r>
      <w:r w:rsidRPr="00F529A2">
        <w:rPr>
          <w:rFonts w:ascii="Times New Roman" w:hAnsi="Times New Roman"/>
          <w:i/>
          <w:color w:val="000000"/>
          <w:sz w:val="28"/>
          <w:lang w:val="ru-RU"/>
        </w:rPr>
        <w:t>Фотодыхание, С</w:t>
      </w:r>
      <w:r w:rsidRPr="00F529A2">
        <w:rPr>
          <w:rFonts w:ascii="Times New Roman" w:hAnsi="Times New Roman"/>
          <w:i/>
          <w:color w:val="000000"/>
          <w:sz w:val="28"/>
          <w:vertAlign w:val="subscript"/>
          <w:lang w:val="ru-RU"/>
        </w:rPr>
        <w:t>3-</w:t>
      </w:r>
      <w:r w:rsidRPr="00F529A2">
        <w:rPr>
          <w:rFonts w:ascii="Times New Roman" w:hAnsi="Times New Roman"/>
          <w:i/>
          <w:color w:val="000000"/>
          <w:sz w:val="28"/>
          <w:lang w:val="ru-RU"/>
        </w:rPr>
        <w:t xml:space="preserve">, </w:t>
      </w:r>
      <w:r>
        <w:rPr>
          <w:rFonts w:ascii="Times New Roman" w:hAnsi="Times New Roman"/>
          <w:i/>
          <w:color w:val="000000"/>
          <w:sz w:val="28"/>
        </w:rPr>
        <w:t>C</w:t>
      </w:r>
      <w:r w:rsidRPr="00F529A2">
        <w:rPr>
          <w:rFonts w:ascii="Times New Roman" w:hAnsi="Times New Roman"/>
          <w:i/>
          <w:color w:val="000000"/>
          <w:sz w:val="28"/>
          <w:vertAlign w:val="subscript"/>
          <w:lang w:val="ru-RU"/>
        </w:rPr>
        <w:t>4-</w:t>
      </w:r>
      <w:r w:rsidRPr="00F529A2">
        <w:rPr>
          <w:rFonts w:ascii="Times New Roman" w:hAnsi="Times New Roman"/>
          <w:i/>
          <w:color w:val="000000"/>
          <w:sz w:val="28"/>
          <w:lang w:val="ru-RU"/>
        </w:rPr>
        <w:t xml:space="preserve"> и </w:t>
      </w:r>
      <w:r>
        <w:rPr>
          <w:rFonts w:ascii="Times New Roman" w:hAnsi="Times New Roman"/>
          <w:i/>
          <w:color w:val="000000"/>
          <w:sz w:val="28"/>
        </w:rPr>
        <w:t>CAM</w:t>
      </w:r>
      <w:r w:rsidRPr="00F529A2">
        <w:rPr>
          <w:rFonts w:ascii="Times New Roman" w:hAnsi="Times New Roman"/>
          <w:i/>
          <w:color w:val="000000"/>
          <w:sz w:val="28"/>
          <w:lang w:val="ru-RU"/>
        </w:rPr>
        <w:t>-типы фотосинтеза</w:t>
      </w:r>
      <w:r w:rsidRPr="00F529A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F529A2">
        <w:rPr>
          <w:rFonts w:ascii="Times New Roman" w:hAnsi="Times New Roman"/>
          <w:i/>
          <w:color w:val="000000"/>
          <w:sz w:val="28"/>
          <w:lang w:val="ru-RU"/>
        </w:rPr>
        <w:t xml:space="preserve">Энергия мембранного градиента протонов. Синтез </w:t>
      </w:r>
      <w:r w:rsidRPr="00F529A2">
        <w:rPr>
          <w:rFonts w:ascii="Times New Roman" w:hAnsi="Times New Roman"/>
          <w:i/>
          <w:color w:val="000000"/>
          <w:sz w:val="28"/>
          <w:lang w:val="ru-RU"/>
        </w:rPr>
        <w:lastRenderedPageBreak/>
        <w:t xml:space="preserve">АТФ: работа </w:t>
      </w:r>
      <w:proofErr w:type="gramStart"/>
      <w:r w:rsidRPr="00F529A2">
        <w:rPr>
          <w:rFonts w:ascii="Times New Roman" w:hAnsi="Times New Roman"/>
          <w:i/>
          <w:color w:val="000000"/>
          <w:sz w:val="28"/>
          <w:lang w:val="ru-RU"/>
        </w:rPr>
        <w:t>протонной</w:t>
      </w:r>
      <w:proofErr w:type="gramEnd"/>
      <w:r w:rsidRPr="00F529A2">
        <w:rPr>
          <w:rFonts w:ascii="Times New Roman" w:hAnsi="Times New Roman"/>
          <w:i/>
          <w:color w:val="000000"/>
          <w:sz w:val="28"/>
          <w:lang w:val="ru-RU"/>
        </w:rPr>
        <w:t xml:space="preserve"> АТФ-синтазы.</w:t>
      </w:r>
      <w:r w:rsidRPr="00F529A2">
        <w:rPr>
          <w:rFonts w:ascii="Times New Roman" w:hAnsi="Times New Roman"/>
          <w:color w:val="000000"/>
          <w:sz w:val="28"/>
          <w:lang w:val="ru-RU"/>
        </w:rPr>
        <w:t xml:space="preserve"> Преимущества аэробного пути обмена веществ перед </w:t>
      </w:r>
      <w:proofErr w:type="gramStart"/>
      <w:r w:rsidRPr="00F529A2">
        <w:rPr>
          <w:rFonts w:ascii="Times New Roman" w:hAnsi="Times New Roman"/>
          <w:color w:val="000000"/>
          <w:sz w:val="28"/>
          <w:lang w:val="ru-RU"/>
        </w:rPr>
        <w:t>анаэробным</w:t>
      </w:r>
      <w:proofErr w:type="gramEnd"/>
      <w:r w:rsidRPr="00F529A2">
        <w:rPr>
          <w:rFonts w:ascii="Times New Roman" w:hAnsi="Times New Roman"/>
          <w:color w:val="000000"/>
          <w:sz w:val="28"/>
          <w:lang w:val="ru-RU"/>
        </w:rPr>
        <w:t>. Эффективность энергетического обмена.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«Сравнение процессов фотосинтеза и хемосинтеза».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«Сравнение процессов брожения и дыхания».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7. Наследственная информация и реализация её в клетке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F529A2">
        <w:rPr>
          <w:rFonts w:ascii="Times New Roman" w:hAnsi="Times New Roman"/>
          <w:i/>
          <w:color w:val="000000"/>
          <w:sz w:val="28"/>
          <w:lang w:val="ru-RU"/>
        </w:rPr>
        <w:t xml:space="preserve">Созревание </w:t>
      </w:r>
      <w:proofErr w:type="gramStart"/>
      <w:r w:rsidRPr="00F529A2">
        <w:rPr>
          <w:rFonts w:ascii="Times New Roman" w:hAnsi="Times New Roman"/>
          <w:i/>
          <w:color w:val="000000"/>
          <w:sz w:val="28"/>
          <w:lang w:val="ru-RU"/>
        </w:rPr>
        <w:t>матричных</w:t>
      </w:r>
      <w:proofErr w:type="gramEnd"/>
      <w:r w:rsidRPr="00F529A2">
        <w:rPr>
          <w:rFonts w:ascii="Times New Roman" w:hAnsi="Times New Roman"/>
          <w:i/>
          <w:color w:val="000000"/>
          <w:sz w:val="28"/>
          <w:lang w:val="ru-RU"/>
        </w:rPr>
        <w:t xml:space="preserve"> РНК в эукариотической клетке. Некодирующие РНК.</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Трансляция и её этапы. Участие </w:t>
      </w:r>
      <w:proofErr w:type="gramStart"/>
      <w:r w:rsidRPr="00F529A2">
        <w:rPr>
          <w:rFonts w:ascii="Times New Roman" w:hAnsi="Times New Roman"/>
          <w:color w:val="000000"/>
          <w:sz w:val="28"/>
          <w:lang w:val="ru-RU"/>
        </w:rPr>
        <w:t>транспортных</w:t>
      </w:r>
      <w:proofErr w:type="gramEnd"/>
      <w:r w:rsidRPr="00F529A2">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A42FE6" w:rsidRPr="00F529A2" w:rsidRDefault="00F529A2">
      <w:pPr>
        <w:spacing w:after="0" w:line="264" w:lineRule="auto"/>
        <w:ind w:firstLine="600"/>
        <w:jc w:val="both"/>
        <w:rPr>
          <w:lang w:val="ru-RU"/>
        </w:rPr>
      </w:pPr>
      <w:r w:rsidRPr="00F529A2">
        <w:rPr>
          <w:rFonts w:ascii="Times New Roman" w:hAnsi="Times New Roman"/>
          <w:i/>
          <w:color w:val="000000"/>
          <w:sz w:val="28"/>
          <w:lang w:val="ru-RU"/>
        </w:rPr>
        <w:t>Современные представления о строении генов</w:t>
      </w:r>
      <w:r w:rsidRPr="00F529A2">
        <w:rPr>
          <w:rFonts w:ascii="Times New Roman" w:hAnsi="Times New Roman"/>
          <w:color w:val="000000"/>
          <w:sz w:val="28"/>
          <w:lang w:val="ru-RU"/>
        </w:rPr>
        <w:t xml:space="preserve">. Организация генома </w:t>
      </w:r>
      <w:proofErr w:type="gramStart"/>
      <w:r w:rsidRPr="00F529A2">
        <w:rPr>
          <w:rFonts w:ascii="Times New Roman" w:hAnsi="Times New Roman"/>
          <w:color w:val="000000"/>
          <w:sz w:val="28"/>
          <w:lang w:val="ru-RU"/>
        </w:rPr>
        <w:t>у</w:t>
      </w:r>
      <w:proofErr w:type="gramEnd"/>
      <w:r w:rsidRPr="00F529A2">
        <w:rPr>
          <w:rFonts w:ascii="Times New Roman" w:hAnsi="Times New Roman"/>
          <w:color w:val="000000"/>
          <w:sz w:val="28"/>
          <w:lang w:val="ru-RU"/>
        </w:rPr>
        <w:t xml:space="preserve"> прокариот и эукариот. Регуляция активности генов </w:t>
      </w:r>
      <w:proofErr w:type="gramStart"/>
      <w:r w:rsidRPr="00F529A2">
        <w:rPr>
          <w:rFonts w:ascii="Times New Roman" w:hAnsi="Times New Roman"/>
          <w:color w:val="000000"/>
          <w:sz w:val="28"/>
          <w:lang w:val="ru-RU"/>
        </w:rPr>
        <w:t>у</w:t>
      </w:r>
      <w:proofErr w:type="gramEnd"/>
      <w:r w:rsidRPr="00F529A2">
        <w:rPr>
          <w:rFonts w:ascii="Times New Roman" w:hAnsi="Times New Roman"/>
          <w:color w:val="000000"/>
          <w:sz w:val="28"/>
          <w:lang w:val="ru-RU"/>
        </w:rPr>
        <w:t xml:space="preserve"> прокариот. Гипотеза оперона (Ф. Жакоб, Ж. Мано). </w:t>
      </w:r>
      <w:r w:rsidRPr="00F529A2">
        <w:rPr>
          <w:rFonts w:ascii="Times New Roman" w:hAnsi="Times New Roman"/>
          <w:i/>
          <w:color w:val="000000"/>
          <w:sz w:val="28"/>
          <w:lang w:val="ru-RU"/>
        </w:rPr>
        <w:t xml:space="preserve">Молекулярные механизмы экспрессии генов </w:t>
      </w:r>
      <w:proofErr w:type="gramStart"/>
      <w:r w:rsidRPr="00F529A2">
        <w:rPr>
          <w:rFonts w:ascii="Times New Roman" w:hAnsi="Times New Roman"/>
          <w:i/>
          <w:color w:val="000000"/>
          <w:sz w:val="28"/>
          <w:lang w:val="ru-RU"/>
        </w:rPr>
        <w:t>у</w:t>
      </w:r>
      <w:proofErr w:type="gramEnd"/>
      <w:r w:rsidRPr="00F529A2">
        <w:rPr>
          <w:rFonts w:ascii="Times New Roman" w:hAnsi="Times New Roman"/>
          <w:i/>
          <w:color w:val="000000"/>
          <w:sz w:val="28"/>
          <w:lang w:val="ru-RU"/>
        </w:rPr>
        <w:t xml:space="preserve"> эукариот. Роль хроматина в регуляции работы генов</w:t>
      </w:r>
      <w:r w:rsidRPr="00F529A2">
        <w:rPr>
          <w:rFonts w:ascii="Times New Roman" w:hAnsi="Times New Roman"/>
          <w:color w:val="000000"/>
          <w:sz w:val="28"/>
          <w:lang w:val="ru-RU"/>
        </w:rPr>
        <w:t>. Регуляция обменных процессов в клетке. Клеточный гомеостаз.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F529A2">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F529A2">
        <w:rPr>
          <w:rFonts w:ascii="Times New Roman" w:hAnsi="Times New Roman"/>
          <w:color w:val="000000"/>
          <w:sz w:val="28"/>
          <w:lang w:val="ru-RU"/>
        </w:rPr>
        <w:t>.</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F529A2">
        <w:rPr>
          <w:rFonts w:ascii="Times New Roman" w:hAnsi="Times New Roman"/>
          <w:color w:val="000000"/>
          <w:sz w:val="28"/>
          <w:lang w:val="ru-RU"/>
        </w:rPr>
        <w:t>-19, социальные и медицинские проблемы.</w:t>
      </w:r>
    </w:p>
    <w:p w:rsidR="00A42FE6" w:rsidRPr="00F529A2" w:rsidRDefault="00F529A2">
      <w:pPr>
        <w:spacing w:after="0" w:line="264" w:lineRule="auto"/>
        <w:ind w:firstLine="600"/>
        <w:jc w:val="both"/>
        <w:rPr>
          <w:lang w:val="ru-RU"/>
        </w:rPr>
      </w:pPr>
      <w:r w:rsidRPr="00F529A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F529A2">
        <w:rPr>
          <w:rFonts w:ascii="Times New Roman" w:hAnsi="Times New Roman"/>
          <w:i/>
          <w:color w:val="000000"/>
          <w:sz w:val="28"/>
          <w:lang w:val="ru-RU"/>
        </w:rPr>
        <w:t>») структурных биологических данных</w:t>
      </w:r>
      <w:r w:rsidRPr="00F529A2">
        <w:rPr>
          <w:rFonts w:ascii="Times New Roman" w:hAnsi="Times New Roman"/>
          <w:color w:val="000000"/>
          <w:sz w:val="28"/>
          <w:lang w:val="ru-RU"/>
        </w:rPr>
        <w:t xml:space="preserve">. </w:t>
      </w:r>
      <w:r w:rsidRPr="00F529A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lastRenderedPageBreak/>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Н. К. Кольцов, Д. И. Ивановский.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«Биосинтез белка», «Генетический код», «Вирусы», «Бактериофаги».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«Создание модели вируса».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8. Жизненный цикл 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F529A2">
        <w:rPr>
          <w:rFonts w:ascii="Times New Roman" w:hAnsi="Times New Roman"/>
          <w:color w:val="000000"/>
          <w:sz w:val="28"/>
          <w:lang w:val="ru-RU"/>
        </w:rPr>
        <w:t>синтетический</w:t>
      </w:r>
      <w:proofErr w:type="gramEnd"/>
      <w:r w:rsidRPr="00F529A2">
        <w:rPr>
          <w:rFonts w:ascii="Times New Roman" w:hAnsi="Times New Roman"/>
          <w:color w:val="000000"/>
          <w:sz w:val="28"/>
          <w:lang w:val="ru-RU"/>
        </w:rPr>
        <w:t xml:space="preserve"> и постсинтетический (премитотический) периоды интерфазы.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proofErr w:type="gramStart"/>
      <w:r>
        <w:rPr>
          <w:rFonts w:ascii="Times New Roman" w:hAnsi="Times New Roman"/>
          <w:color w:val="000000"/>
          <w:sz w:val="28"/>
        </w:rPr>
        <w:t>Механизм репликации ДНК.</w:t>
      </w:r>
      <w:proofErr w:type="gramEnd"/>
      <w:r>
        <w:rPr>
          <w:rFonts w:ascii="Times New Roman" w:hAnsi="Times New Roman"/>
          <w:color w:val="000000"/>
          <w:sz w:val="28"/>
        </w:rPr>
        <w:t xml:space="preserve"> </w:t>
      </w:r>
      <w:proofErr w:type="gramStart"/>
      <w:r>
        <w:rPr>
          <w:rFonts w:ascii="Times New Roman" w:hAnsi="Times New Roman"/>
          <w:color w:val="000000"/>
          <w:sz w:val="28"/>
        </w:rPr>
        <w:t>Хромосомы. Строение хромосом.</w:t>
      </w:r>
      <w:proofErr w:type="gramEnd"/>
      <w:r>
        <w:rPr>
          <w:rFonts w:ascii="Times New Roman" w:hAnsi="Times New Roman"/>
          <w:color w:val="000000"/>
          <w:sz w:val="28"/>
        </w:rPr>
        <w:t xml:space="preserve"> </w:t>
      </w:r>
      <w:r w:rsidRPr="00F529A2">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Регуляция митотического цикла клетки. Программируемая клеточная гибель – апоптоз.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Клеточное ядро, хромосомы, </w:t>
      </w:r>
      <w:proofErr w:type="gramStart"/>
      <w:r w:rsidRPr="00F529A2">
        <w:rPr>
          <w:rFonts w:ascii="Times New Roman" w:hAnsi="Times New Roman"/>
          <w:color w:val="000000"/>
          <w:sz w:val="28"/>
          <w:lang w:val="ru-RU"/>
        </w:rPr>
        <w:t>функциональная</w:t>
      </w:r>
      <w:proofErr w:type="gramEnd"/>
      <w:r w:rsidRPr="00F529A2">
        <w:rPr>
          <w:rFonts w:ascii="Times New Roman" w:hAnsi="Times New Roman"/>
          <w:color w:val="000000"/>
          <w:sz w:val="28"/>
          <w:lang w:val="ru-RU"/>
        </w:rPr>
        <w:t xml:space="preserve"> геномика. </w:t>
      </w:r>
      <w:r w:rsidRPr="00F529A2">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«Жизненный цикл клетки», «Митоз», «Строение хромосом», «Репликация ДНК».</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световой микроскоп, микропрепараты: «Митоз в клетках корешка лука».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хромосом на готовых микропрепаратах».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9. Строение и функции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Ткани растений. Типы растительных тканей: </w:t>
      </w:r>
      <w:proofErr w:type="gramStart"/>
      <w:r w:rsidRPr="00F529A2">
        <w:rPr>
          <w:rFonts w:ascii="Times New Roman" w:hAnsi="Times New Roman"/>
          <w:color w:val="000000"/>
          <w:sz w:val="28"/>
          <w:lang w:val="ru-RU"/>
        </w:rPr>
        <w:t>образовательная</w:t>
      </w:r>
      <w:proofErr w:type="gramEnd"/>
      <w:r w:rsidRPr="00F529A2">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Ткани животных и человека. Типы животных тканей: </w:t>
      </w:r>
      <w:proofErr w:type="gramStart"/>
      <w:r w:rsidRPr="00F529A2">
        <w:rPr>
          <w:rFonts w:ascii="Times New Roman" w:hAnsi="Times New Roman"/>
          <w:color w:val="000000"/>
          <w:sz w:val="28"/>
          <w:lang w:val="ru-RU"/>
        </w:rPr>
        <w:t>эпителиальная</w:t>
      </w:r>
      <w:proofErr w:type="gramEnd"/>
      <w:r w:rsidRPr="00F529A2">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42FE6" w:rsidRDefault="00F529A2">
      <w:pPr>
        <w:spacing w:after="0" w:line="264" w:lineRule="auto"/>
        <w:ind w:firstLine="600"/>
        <w:jc w:val="both"/>
      </w:pPr>
      <w:r w:rsidRPr="00F529A2">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proofErr w:type="gramStart"/>
      <w:r>
        <w:rPr>
          <w:rFonts w:ascii="Times New Roman" w:hAnsi="Times New Roman"/>
          <w:color w:val="000000"/>
          <w:sz w:val="28"/>
        </w:rPr>
        <w:t>Рефлекс. Скелетные мышцы и их работа.</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F529A2">
        <w:rPr>
          <w:rFonts w:ascii="Times New Roman" w:hAnsi="Times New Roman"/>
          <w:color w:val="000000"/>
          <w:sz w:val="28"/>
          <w:lang w:val="ru-RU"/>
        </w:rPr>
        <w:t>Связь полости тела с кровеносной и выделительной системами.</w:t>
      </w:r>
      <w:proofErr w:type="gramEnd"/>
      <w:r w:rsidRPr="00F529A2">
        <w:rPr>
          <w:rFonts w:ascii="Times New Roman" w:hAnsi="Times New Roman"/>
          <w:color w:val="000000"/>
          <w:sz w:val="28"/>
          <w:lang w:val="ru-RU"/>
        </w:rPr>
        <w:t xml:space="preserve"> Выделение у </w:t>
      </w:r>
      <w:r w:rsidRPr="00F529A2">
        <w:rPr>
          <w:rFonts w:ascii="Times New Roman" w:hAnsi="Times New Roman"/>
          <w:color w:val="000000"/>
          <w:sz w:val="28"/>
          <w:lang w:val="ru-RU"/>
        </w:rPr>
        <w:lastRenderedPageBreak/>
        <w:t xml:space="preserve">позвоночных животных и человека. </w:t>
      </w:r>
      <w:proofErr w:type="gramStart"/>
      <w:r>
        <w:rPr>
          <w:rFonts w:ascii="Times New Roman" w:hAnsi="Times New Roman"/>
          <w:color w:val="000000"/>
          <w:sz w:val="28"/>
        </w:rPr>
        <w:t>Почки. Строение и функционирование нефрона.</w:t>
      </w:r>
      <w:proofErr w:type="gramEnd"/>
      <w:r>
        <w:rPr>
          <w:rFonts w:ascii="Times New Roman" w:hAnsi="Times New Roman"/>
          <w:color w:val="000000"/>
          <w:sz w:val="28"/>
        </w:rPr>
        <w:t xml:space="preserve"> </w:t>
      </w:r>
      <w:r w:rsidRPr="00F529A2">
        <w:rPr>
          <w:rFonts w:ascii="Times New Roman" w:hAnsi="Times New Roman"/>
          <w:color w:val="000000"/>
          <w:sz w:val="28"/>
          <w:lang w:val="ru-RU"/>
        </w:rPr>
        <w:t>Образование мочи у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 И. П. Павлов.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F529A2">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F529A2">
        <w:rPr>
          <w:rFonts w:ascii="Times New Roman" w:hAnsi="Times New Roman"/>
          <w:color w:val="000000"/>
          <w:sz w:val="28"/>
          <w:lang w:val="ru-RU"/>
        </w:rPr>
        <w:t xml:space="preserve"> мозга различных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тканей растений».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тканей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органов цветкового растения».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10. Размножение и развитие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proofErr w:type="gramStart"/>
      <w:r>
        <w:rPr>
          <w:rFonts w:ascii="Times New Roman" w:hAnsi="Times New Roman"/>
          <w:color w:val="000000"/>
          <w:sz w:val="28"/>
        </w:rPr>
        <w:t>Биологический смысл мейоза и полового процесса.</w:t>
      </w:r>
      <w:proofErr w:type="gramEnd"/>
      <w:r>
        <w:rPr>
          <w:rFonts w:ascii="Times New Roman" w:hAnsi="Times New Roman"/>
          <w:color w:val="000000"/>
          <w:sz w:val="28"/>
        </w:rPr>
        <w:t xml:space="preserve"> </w:t>
      </w:r>
      <w:r w:rsidRPr="00F529A2">
        <w:rPr>
          <w:rFonts w:ascii="Times New Roman" w:hAnsi="Times New Roman"/>
          <w:color w:val="000000"/>
          <w:sz w:val="28"/>
          <w:lang w:val="ru-RU"/>
        </w:rPr>
        <w:t>Мейоз и его место в жизненном цикле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F529A2">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F529A2">
        <w:rPr>
          <w:rFonts w:ascii="Times New Roman" w:hAnsi="Times New Roman"/>
          <w:color w:val="000000"/>
          <w:sz w:val="28"/>
          <w:lang w:val="ru-RU"/>
        </w:rPr>
        <w:t xml:space="preserve">. </w:t>
      </w:r>
      <w:proofErr w:type="gramStart"/>
      <w:r>
        <w:rPr>
          <w:rFonts w:ascii="Times New Roman" w:hAnsi="Times New Roman"/>
          <w:color w:val="000000"/>
          <w:sz w:val="28"/>
        </w:rPr>
        <w:t>Стадии эмбриогенеза животных (на примере лягушки).</w:t>
      </w:r>
      <w:proofErr w:type="gramEnd"/>
      <w:r>
        <w:rPr>
          <w:rFonts w:ascii="Times New Roman" w:hAnsi="Times New Roman"/>
          <w:color w:val="000000"/>
          <w:sz w:val="28"/>
        </w:rPr>
        <w:t xml:space="preserve"> </w:t>
      </w:r>
      <w:proofErr w:type="gramStart"/>
      <w:r>
        <w:rPr>
          <w:rFonts w:ascii="Times New Roman" w:hAnsi="Times New Roman"/>
          <w:color w:val="000000"/>
          <w:sz w:val="28"/>
        </w:rPr>
        <w:t>Дробление. Типы дробления.</w:t>
      </w:r>
      <w:proofErr w:type="gramEnd"/>
      <w:r>
        <w:rPr>
          <w:rFonts w:ascii="Times New Roman" w:hAnsi="Times New Roman"/>
          <w:color w:val="000000"/>
          <w:sz w:val="28"/>
        </w:rPr>
        <w:t xml:space="preserve"> </w:t>
      </w:r>
      <w:r w:rsidRPr="00F529A2">
        <w:rPr>
          <w:rFonts w:ascii="Times New Roman" w:hAnsi="Times New Roman"/>
          <w:i/>
          <w:color w:val="000000"/>
          <w:sz w:val="28"/>
          <w:lang w:val="ru-RU"/>
        </w:rPr>
        <w:t>Детерминированное и недерминированное дробление. Бластула, типы бластул</w:t>
      </w:r>
      <w:r w:rsidRPr="00F529A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F529A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Механизмы регуляции онтогенеза у растений и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С. Г. Навашин, Х. Шпеман.</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строения половых клеток на готовых микропрепаратах».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«Выявление признаков сходства зародышей позвоночных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«Строение органов размножения высших растений».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11. Генетика – наука о наследственности и изменчивости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F529A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«Методы генетики», «Схемы скрещивания».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«Дрозофила как объект генетических исследований».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12. Закономерности наследственности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42FE6" w:rsidRDefault="00F529A2">
      <w:pPr>
        <w:spacing w:after="0" w:line="264" w:lineRule="auto"/>
        <w:ind w:firstLine="600"/>
        <w:jc w:val="both"/>
      </w:pPr>
      <w:r w:rsidRPr="00F529A2">
        <w:rPr>
          <w:rFonts w:ascii="Times New Roman" w:hAnsi="Times New Roman"/>
          <w:color w:val="000000"/>
          <w:sz w:val="28"/>
          <w:lang w:val="ru-RU"/>
        </w:rPr>
        <w:t xml:space="preserve">Генотип как целостная система. Плейотропия – множественное действие гена. </w:t>
      </w:r>
      <w:proofErr w:type="gramStart"/>
      <w:r>
        <w:rPr>
          <w:rFonts w:ascii="Times New Roman" w:hAnsi="Times New Roman"/>
          <w:color w:val="000000"/>
          <w:sz w:val="28"/>
        </w:rPr>
        <w:t>Множественный аллелизм.</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Взаимодействие неаллельных генов.</w:t>
      </w:r>
      <w:proofErr w:type="gramEnd"/>
      <w:r>
        <w:rPr>
          <w:rFonts w:ascii="Times New Roman" w:hAnsi="Times New Roman"/>
          <w:color w:val="000000"/>
          <w:sz w:val="28"/>
        </w:rPr>
        <w:t xml:space="preserve"> </w:t>
      </w:r>
      <w:proofErr w:type="gramStart"/>
      <w:r>
        <w:rPr>
          <w:rFonts w:ascii="Times New Roman" w:hAnsi="Times New Roman"/>
          <w:color w:val="000000"/>
          <w:sz w:val="28"/>
        </w:rPr>
        <w:t>Комплементарность. Эпистаз. Полимерия.</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Г. Мендель, Т. Морган.</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F529A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результатов моногибридного скрещивания у дрозофилы».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результатов дигибридного скрещивания у дрозофилы».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13. Закономерности изменчивости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F529A2">
        <w:rPr>
          <w:rFonts w:ascii="Times New Roman" w:hAnsi="Times New Roman"/>
          <w:color w:val="000000"/>
          <w:sz w:val="28"/>
          <w:lang w:val="ru-RU"/>
        </w:rPr>
        <w:t>комбинативная</w:t>
      </w:r>
      <w:proofErr w:type="gramEnd"/>
      <w:r w:rsidRPr="00F529A2">
        <w:rPr>
          <w:rFonts w:ascii="Times New Roman" w:hAnsi="Times New Roman"/>
          <w:color w:val="000000"/>
          <w:sz w:val="28"/>
          <w:lang w:val="ru-RU"/>
        </w:rPr>
        <w:t>, мутационная.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42FE6" w:rsidRPr="00F529A2" w:rsidRDefault="00F529A2">
      <w:pPr>
        <w:spacing w:after="0" w:line="264" w:lineRule="auto"/>
        <w:ind w:firstLine="600"/>
        <w:jc w:val="both"/>
        <w:rPr>
          <w:lang w:val="ru-RU"/>
        </w:rPr>
      </w:pPr>
      <w:r w:rsidRPr="00F529A2">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Г. де Фриз, В. Иоганнсен, Н. И. Вавилов.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«Мутации у дрозофилы (на готовых микропрепаратах)».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14. Генетика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F529A2">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«Составление и анализ родословной».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15. Селекция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F529A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F529A2">
        <w:rPr>
          <w:rFonts w:ascii="Times New Roman" w:hAnsi="Times New Roman"/>
          <w:i/>
          <w:color w:val="000000"/>
          <w:sz w:val="28"/>
          <w:lang w:val="ru-RU"/>
        </w:rPr>
        <w:t>«Зелёная революция».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F529A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сортов культурных растений и пород домашних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методов селекции растений».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«Прививка растений».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 xml:space="preserve">Экскурсия </w:t>
      </w:r>
      <w:r w:rsidRPr="00F529A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16. Биотехнология и синтетическая биология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gramStart"/>
      <w:r>
        <w:rPr>
          <w:rFonts w:ascii="Times New Roman" w:hAnsi="Times New Roman"/>
          <w:color w:val="000000"/>
          <w:sz w:val="28"/>
        </w:rPr>
        <w:t>Криобанки. Соматическая гибридизация и соматический эмбриогенез.</w:t>
      </w:r>
      <w:proofErr w:type="gramEnd"/>
      <w:r>
        <w:rPr>
          <w:rFonts w:ascii="Times New Roman" w:hAnsi="Times New Roman"/>
          <w:color w:val="000000"/>
          <w:sz w:val="28"/>
        </w:rPr>
        <w:t xml:space="preserve"> </w:t>
      </w:r>
      <w:r w:rsidRPr="00F529A2">
        <w:rPr>
          <w:rFonts w:ascii="Times New Roman" w:hAnsi="Times New Roman"/>
          <w:color w:val="000000"/>
          <w:sz w:val="28"/>
          <w:lang w:val="ru-RU"/>
        </w:rPr>
        <w:t xml:space="preserve">Использование гаплоидов в селекции растений. </w:t>
      </w:r>
      <w:r w:rsidRPr="00F529A2">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F529A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F529A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F529A2">
        <w:rPr>
          <w:rFonts w:ascii="Times New Roman" w:hAnsi="Times New Roman"/>
          <w:color w:val="000000"/>
          <w:sz w:val="28"/>
          <w:lang w:val="ru-RU"/>
        </w:rPr>
        <w:t>.</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F529A2">
        <w:rPr>
          <w:rFonts w:ascii="Times New Roman" w:hAnsi="Times New Roman"/>
          <w:i/>
          <w:color w:val="000000"/>
          <w:sz w:val="28"/>
          <w:lang w:val="ru-RU"/>
        </w:rPr>
        <w:t>Создание трансгенных организмов</w:t>
      </w:r>
      <w:r w:rsidRPr="00F529A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F529A2">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объектов биотехнологии».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«Получение молочнокислых продуктов».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Экскурсия</w:t>
      </w:r>
      <w:r w:rsidRPr="00F529A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42FE6" w:rsidRPr="00F529A2" w:rsidRDefault="00A42FE6">
      <w:pPr>
        <w:spacing w:after="0" w:line="264" w:lineRule="auto"/>
        <w:ind w:left="120"/>
        <w:jc w:val="both"/>
        <w:rPr>
          <w:lang w:val="ru-RU"/>
        </w:rPr>
      </w:pPr>
    </w:p>
    <w:p w:rsidR="00A42FE6" w:rsidRPr="00F529A2" w:rsidRDefault="00F529A2">
      <w:pPr>
        <w:spacing w:after="0" w:line="264" w:lineRule="auto"/>
        <w:ind w:left="120"/>
        <w:jc w:val="both"/>
        <w:rPr>
          <w:lang w:val="ru-RU"/>
        </w:rPr>
      </w:pPr>
      <w:r w:rsidRPr="00F529A2">
        <w:rPr>
          <w:rFonts w:ascii="Times New Roman" w:hAnsi="Times New Roman"/>
          <w:b/>
          <w:color w:val="000000"/>
          <w:sz w:val="28"/>
          <w:lang w:val="ru-RU"/>
        </w:rPr>
        <w:t>11 КЛАСС</w:t>
      </w:r>
    </w:p>
    <w:p w:rsidR="00A42FE6" w:rsidRPr="00F529A2" w:rsidRDefault="00A42FE6">
      <w:pPr>
        <w:spacing w:after="0" w:line="264" w:lineRule="auto"/>
        <w:ind w:left="120"/>
        <w:jc w:val="both"/>
        <w:rPr>
          <w:lang w:val="ru-RU"/>
        </w:rPr>
      </w:pP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Зарождение и развитие эволюционных представлений в биологии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F529A2">
        <w:rPr>
          <w:rFonts w:ascii="Times New Roman" w:hAnsi="Times New Roman"/>
          <w:color w:val="000000"/>
          <w:sz w:val="28"/>
          <w:lang w:val="ru-RU"/>
        </w:rPr>
        <w:t>естественно-научной</w:t>
      </w:r>
      <w:proofErr w:type="gramEnd"/>
      <w:r w:rsidRPr="00F529A2">
        <w:rPr>
          <w:rFonts w:ascii="Times New Roman" w:hAnsi="Times New Roman"/>
          <w:color w:val="000000"/>
          <w:sz w:val="28"/>
          <w:lang w:val="ru-RU"/>
        </w:rPr>
        <w:t xml:space="preserve"> картины мира.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Default="00F529A2">
      <w:pPr>
        <w:spacing w:after="0" w:line="264" w:lineRule="auto"/>
        <w:ind w:firstLine="600"/>
        <w:jc w:val="both"/>
      </w:pPr>
      <w:r w:rsidRPr="00F529A2">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Pr>
          <w:rFonts w:ascii="Times New Roman" w:hAnsi="Times New Roman"/>
          <w:color w:val="000000"/>
          <w:sz w:val="28"/>
        </w:rPr>
        <w:t>Холдейн, Д. К. Беляев.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2. Микроэволюция и её результаты</w:t>
      </w:r>
    </w:p>
    <w:p w:rsidR="00A42FE6" w:rsidRDefault="00F529A2">
      <w:pPr>
        <w:spacing w:after="0" w:line="264" w:lineRule="auto"/>
        <w:ind w:firstLine="600"/>
        <w:jc w:val="both"/>
      </w:pPr>
      <w:r w:rsidRPr="00F529A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F529A2">
        <w:rPr>
          <w:rFonts w:ascii="Times New Roman" w:hAnsi="Times New Roman"/>
          <w:color w:val="000000"/>
          <w:sz w:val="28"/>
          <w:lang w:val="ru-RU"/>
        </w:rPr>
        <w:t>Дж</w:t>
      </w:r>
      <w:proofErr w:type="gramEnd"/>
      <w:r w:rsidRPr="00F529A2">
        <w:rPr>
          <w:rFonts w:ascii="Times New Roman" w:hAnsi="Times New Roman"/>
          <w:color w:val="000000"/>
          <w:sz w:val="28"/>
          <w:lang w:val="ru-RU"/>
        </w:rPr>
        <w:t xml:space="preserve">. </w:t>
      </w:r>
      <w:r>
        <w:rPr>
          <w:rFonts w:ascii="Times New Roman" w:hAnsi="Times New Roman"/>
          <w:color w:val="000000"/>
          <w:sz w:val="28"/>
        </w:rPr>
        <w:t>Харди, В. Вайнберга.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F529A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F529A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F529A2">
        <w:rPr>
          <w:rFonts w:ascii="Times New Roman" w:hAnsi="Times New Roman"/>
          <w:color w:val="000000"/>
          <w:sz w:val="28"/>
          <w:lang w:val="ru-RU"/>
        </w:rPr>
        <w:t>движущий</w:t>
      </w:r>
      <w:proofErr w:type="gramEnd"/>
      <w:r w:rsidRPr="00F529A2">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F529A2">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Механизмы формирования биологического разнообразия.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С. С. Четвериков, Э. Майр.</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F529A2">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«Выявление изменчивости у особей одного вида».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«Приспособления организмов и их относительная целесообразность».</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«Сравнение видов по морфологическому критерию».</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3. Макроэволюция и её результаты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42FE6" w:rsidRDefault="00F529A2">
      <w:pPr>
        <w:spacing w:after="0" w:line="264" w:lineRule="auto"/>
        <w:ind w:firstLine="600"/>
        <w:jc w:val="both"/>
      </w:pPr>
      <w:r w:rsidRPr="00F529A2">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proofErr w:type="gramStart"/>
      <w:r>
        <w:rPr>
          <w:rFonts w:ascii="Times New Roman" w:hAnsi="Times New Roman"/>
          <w:color w:val="000000"/>
          <w:sz w:val="28"/>
        </w:rPr>
        <w:t>Биогеографические области Земли. Виды-эндемики и реликты.</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Хромосомные мутации и эволюция геномов.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Общие закономерности (правила) эволюции. </w:t>
      </w:r>
      <w:r w:rsidRPr="00F529A2">
        <w:rPr>
          <w:rFonts w:ascii="Times New Roman" w:hAnsi="Times New Roman"/>
          <w:i/>
          <w:color w:val="000000"/>
          <w:sz w:val="28"/>
          <w:lang w:val="ru-RU"/>
        </w:rPr>
        <w:t>Принцип смены функций</w:t>
      </w:r>
      <w:r w:rsidRPr="00F529A2">
        <w:rPr>
          <w:rFonts w:ascii="Times New Roman" w:hAnsi="Times New Roman"/>
          <w:color w:val="000000"/>
          <w:sz w:val="28"/>
          <w:lang w:val="ru-RU"/>
        </w:rPr>
        <w:t>. Необратимость эволюции. Адаптивная радиация. Неравномерность темпов эволюции.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К. М. Бэр, А. О. Ковалевский, Ф. Мюллер, Э. Геккель.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4. Происхождение и развитие жизни на Земле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A42FE6" w:rsidRDefault="00F529A2">
      <w:pPr>
        <w:spacing w:after="0" w:line="264" w:lineRule="auto"/>
        <w:ind w:firstLine="600"/>
        <w:jc w:val="both"/>
      </w:pPr>
      <w:r w:rsidRPr="00F529A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F529A2">
        <w:rPr>
          <w:rFonts w:ascii="Times New Roman" w:hAnsi="Times New Roman"/>
          <w:color w:val="000000"/>
          <w:sz w:val="28"/>
          <w:lang w:val="ru-RU"/>
        </w:rPr>
        <w:t>из</w:t>
      </w:r>
      <w:proofErr w:type="gramEnd"/>
      <w:r w:rsidRPr="00F529A2">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w:t>
      </w:r>
      <w:r>
        <w:rPr>
          <w:rFonts w:ascii="Times New Roman" w:hAnsi="Times New Roman"/>
          <w:color w:val="000000"/>
          <w:sz w:val="28"/>
        </w:rPr>
        <w:t>Формирование мембран и возникновение протоклетки.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42FE6" w:rsidRDefault="00F529A2">
      <w:pPr>
        <w:spacing w:after="0" w:line="264" w:lineRule="auto"/>
        <w:ind w:firstLine="600"/>
        <w:jc w:val="both"/>
      </w:pPr>
      <w:r w:rsidRPr="00F529A2">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F529A2">
        <w:rPr>
          <w:rFonts w:ascii="Times New Roman" w:hAnsi="Times New Roman"/>
          <w:color w:val="000000"/>
          <w:sz w:val="28"/>
          <w:lang w:val="ru-RU"/>
        </w:rPr>
        <w:t>Современные</w:t>
      </w:r>
      <w:proofErr w:type="gramEnd"/>
      <w:r w:rsidRPr="00F529A2">
        <w:rPr>
          <w:rFonts w:ascii="Times New Roman" w:hAnsi="Times New Roman"/>
          <w:color w:val="000000"/>
          <w:sz w:val="28"/>
          <w:lang w:val="ru-RU"/>
        </w:rPr>
        <w:t xml:space="preserve"> микробные биоплёнки как аналог первых на Земле сообществ. </w:t>
      </w:r>
      <w:proofErr w:type="gramStart"/>
      <w:r>
        <w:rPr>
          <w:rFonts w:ascii="Times New Roman" w:hAnsi="Times New Roman"/>
          <w:color w:val="000000"/>
          <w:sz w:val="28"/>
        </w:rPr>
        <w:t>Строматолиты. Прокариоты и эукариоты.</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Default="00F529A2">
      <w:pPr>
        <w:spacing w:after="0" w:line="264" w:lineRule="auto"/>
        <w:ind w:firstLine="600"/>
        <w:jc w:val="both"/>
      </w:pPr>
      <w:r w:rsidRPr="00F529A2">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F529A2">
        <w:rPr>
          <w:rFonts w:ascii="Times New Roman" w:hAnsi="Times New Roman"/>
          <w:color w:val="000000"/>
          <w:sz w:val="28"/>
          <w:lang w:val="ru-RU"/>
        </w:rPr>
        <w:t>Дж</w:t>
      </w:r>
      <w:proofErr w:type="gramEnd"/>
      <w:r w:rsidRPr="00F529A2">
        <w:rPr>
          <w:rFonts w:ascii="Times New Roman" w:hAnsi="Times New Roman"/>
          <w:color w:val="000000"/>
          <w:sz w:val="28"/>
          <w:lang w:val="ru-RU"/>
        </w:rPr>
        <w:t xml:space="preserve">. </w:t>
      </w:r>
      <w:r>
        <w:rPr>
          <w:rFonts w:ascii="Times New Roman" w:hAnsi="Times New Roman"/>
          <w:color w:val="000000"/>
          <w:sz w:val="28"/>
        </w:rPr>
        <w:t>Холдейн, Г. Мёллер, С. Миллер, Г. Юри.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F529A2">
        <w:rPr>
          <w:rFonts w:ascii="Times New Roman" w:hAnsi="Times New Roman"/>
          <w:color w:val="000000"/>
          <w:sz w:val="28"/>
          <w:lang w:val="ru-RU"/>
        </w:rPr>
        <w:t xml:space="preserve"> черви», «Членистоногие», «Рыбы», «Земноводные», </w:t>
      </w:r>
      <w:r w:rsidRPr="00F529A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Виртуальная лабораторная работа</w:t>
      </w:r>
      <w:r w:rsidRPr="00F529A2">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и описание ископаемых остатков древних организмов».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особенностей строения растений разных отделов».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особенностей строения позвоночных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5. Происхождение человека – антропогенез</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Разделы и задачи антропологии. Методы антропологии.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F529A2">
        <w:rPr>
          <w:rFonts w:ascii="Times New Roman" w:hAnsi="Times New Roman"/>
          <w:color w:val="000000"/>
          <w:sz w:val="28"/>
          <w:lang w:val="ru-RU"/>
        </w:rPr>
        <w:t>биологического</w:t>
      </w:r>
      <w:proofErr w:type="gramEnd"/>
      <w:r w:rsidRPr="00F529A2">
        <w:rPr>
          <w:rFonts w:ascii="Times New Roman" w:hAnsi="Times New Roman"/>
          <w:color w:val="000000"/>
          <w:sz w:val="28"/>
          <w:lang w:val="ru-RU"/>
        </w:rPr>
        <w:t xml:space="preserve"> и социального в человеке.</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Ч. Дарвин, Л. Лики, Я. Я. Рогинский, М. М. Герасимов.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F529A2">
        <w:rPr>
          <w:rFonts w:ascii="Times New Roman" w:hAnsi="Times New Roman"/>
          <w:color w:val="000000"/>
          <w:sz w:val="28"/>
          <w:lang w:val="ru-RU"/>
        </w:rPr>
        <w:t>остатков человека</w:t>
      </w:r>
      <w:proofErr w:type="gramEnd"/>
      <w:r w:rsidRPr="00F529A2">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экологических адаптаций человека».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А. Гумбольдт, К. Ф. Рулье, Н. А. Северцов, Э. Геккель, А. Тенсли, В. Н. Сукачёв.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методов экологических исследований».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7. Организмы и среда обитания</w:t>
      </w:r>
    </w:p>
    <w:p w:rsidR="00A42FE6" w:rsidRDefault="00F529A2">
      <w:pPr>
        <w:spacing w:after="0" w:line="264" w:lineRule="auto"/>
        <w:ind w:firstLine="600"/>
        <w:jc w:val="both"/>
      </w:pPr>
      <w:r w:rsidRPr="00F529A2">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F529A2">
        <w:rPr>
          <w:rFonts w:ascii="Times New Roman" w:hAnsi="Times New Roman"/>
          <w:color w:val="000000"/>
          <w:sz w:val="28"/>
          <w:lang w:val="ru-RU"/>
        </w:rPr>
        <w:t>абиотические</w:t>
      </w:r>
      <w:proofErr w:type="gramEnd"/>
      <w:r w:rsidRPr="00F529A2">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proofErr w:type="gramStart"/>
      <w:r>
        <w:rPr>
          <w:rFonts w:ascii="Times New Roman" w:hAnsi="Times New Roman"/>
          <w:color w:val="000000"/>
          <w:sz w:val="28"/>
        </w:rPr>
        <w:t>Толерантность. Эврибионтные и стенобионтные организмы.</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F529A2">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F529A2">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«Выявление приспособлений организмов к влиянию света».</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«Выявление приспособлений организмов к влиянию температуры».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«Анатомические особенности растений из разных мест обитания».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8. Экология видов и популяций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F529A2">
        <w:rPr>
          <w:rFonts w:ascii="Times New Roman" w:hAnsi="Times New Roman"/>
          <w:color w:val="000000"/>
          <w:sz w:val="28"/>
          <w:lang w:val="ru-RU"/>
        </w:rPr>
        <w:t xml:space="preserve">Основные показатели популяции: численность, плотность, </w:t>
      </w:r>
      <w:r w:rsidRPr="00F529A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F529A2">
        <w:rPr>
          <w:rFonts w:ascii="Times New Roman" w:hAnsi="Times New Roman"/>
          <w:color w:val="000000"/>
          <w:sz w:val="28"/>
          <w:lang w:val="ru-RU"/>
        </w:rPr>
        <w:t>ии и её</w:t>
      </w:r>
      <w:proofErr w:type="gramEnd"/>
      <w:r w:rsidRPr="00F529A2">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F529A2">
        <w:rPr>
          <w:rFonts w:ascii="Times New Roman" w:hAnsi="Times New Roman"/>
          <w:color w:val="000000"/>
          <w:sz w:val="28"/>
          <w:lang w:val="ru-RU"/>
        </w:rPr>
        <w:t xml:space="preserve">- и </w:t>
      </w:r>
      <w:r>
        <w:rPr>
          <w:rFonts w:ascii="Times New Roman" w:hAnsi="Times New Roman"/>
          <w:color w:val="000000"/>
          <w:sz w:val="28"/>
        </w:rPr>
        <w:t>K</w:t>
      </w:r>
      <w:r w:rsidRPr="00F529A2">
        <w:rPr>
          <w:rFonts w:ascii="Times New Roman" w:hAnsi="Times New Roman"/>
          <w:color w:val="000000"/>
          <w:sz w:val="28"/>
          <w:lang w:val="ru-RU"/>
        </w:rPr>
        <w:t>-стратегии).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Дж.И. Хатчинсона. </w:t>
      </w:r>
      <w:proofErr w:type="gramStart"/>
      <w:r>
        <w:rPr>
          <w:rFonts w:ascii="Times New Roman" w:hAnsi="Times New Roman"/>
          <w:color w:val="000000"/>
          <w:sz w:val="28"/>
        </w:rPr>
        <w:t>Размеры экологической ниши.</w:t>
      </w:r>
      <w:proofErr w:type="gramEnd"/>
      <w:r>
        <w:rPr>
          <w:rFonts w:ascii="Times New Roman" w:hAnsi="Times New Roman"/>
          <w:color w:val="000000"/>
          <w:sz w:val="28"/>
        </w:rPr>
        <w:t xml:space="preserve"> </w:t>
      </w:r>
      <w:r w:rsidRPr="00F529A2">
        <w:rPr>
          <w:rFonts w:ascii="Times New Roman" w:hAnsi="Times New Roman"/>
          <w:color w:val="000000"/>
          <w:sz w:val="28"/>
          <w:lang w:val="ru-RU"/>
        </w:rPr>
        <w:t>Потенциальная и реализованная ниши.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 Дж. И. Хатчинсон.</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F529A2">
        <w:rPr>
          <w:rFonts w:ascii="Times New Roman" w:hAnsi="Times New Roman"/>
          <w:color w:val="000000"/>
          <w:sz w:val="28"/>
          <w:lang w:val="ru-RU"/>
        </w:rPr>
        <w:t>Дж</w:t>
      </w:r>
      <w:proofErr w:type="gramEnd"/>
      <w:r w:rsidRPr="00F529A2">
        <w:rPr>
          <w:rFonts w:ascii="Times New Roman" w:hAnsi="Times New Roman"/>
          <w:color w:val="000000"/>
          <w:sz w:val="28"/>
          <w:lang w:val="ru-RU"/>
        </w:rPr>
        <w:t>. И. Хатчинсона».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гербарии растений, коллекции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«Приспособления семян растений к расселению».</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9. Экология сообществ. Экологические системы.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Экосистема как открытая система (А. Дж. </w:t>
      </w:r>
      <w:r>
        <w:rPr>
          <w:rFonts w:ascii="Times New Roman" w:hAnsi="Times New Roman"/>
          <w:color w:val="000000"/>
          <w:sz w:val="28"/>
        </w:rPr>
        <w:t xml:space="preserve">Тенсли). </w:t>
      </w:r>
      <w:r w:rsidRPr="00F529A2">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42FE6" w:rsidRPr="00F529A2" w:rsidRDefault="00F529A2">
      <w:pPr>
        <w:spacing w:after="0" w:line="264" w:lineRule="auto"/>
        <w:ind w:firstLine="600"/>
        <w:jc w:val="both"/>
        <w:rPr>
          <w:lang w:val="ru-RU"/>
        </w:rPr>
      </w:pPr>
      <w:r w:rsidRPr="00F529A2">
        <w:rPr>
          <w:rFonts w:ascii="Times New Roman" w:hAnsi="Times New Roman"/>
          <w:i/>
          <w:color w:val="000000"/>
          <w:sz w:val="28"/>
          <w:lang w:val="ru-RU"/>
        </w:rPr>
        <w:t>Динамика экосистем. Катастрофические перестройки. Флуктуации.</w:t>
      </w:r>
      <w:r w:rsidRPr="00F529A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 xml:space="preserve">Природные экосистемы. </w:t>
      </w:r>
      <w:r w:rsidRPr="00F529A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A42FE6" w:rsidRPr="00F529A2" w:rsidRDefault="00F529A2">
      <w:pPr>
        <w:spacing w:after="0" w:line="264" w:lineRule="auto"/>
        <w:ind w:firstLine="600"/>
        <w:jc w:val="both"/>
        <w:rPr>
          <w:lang w:val="ru-RU"/>
        </w:rPr>
      </w:pPr>
      <w:proofErr w:type="gramStart"/>
      <w:r>
        <w:rPr>
          <w:rFonts w:ascii="Times New Roman" w:hAnsi="Times New Roman"/>
          <w:color w:val="000000"/>
          <w:sz w:val="28"/>
        </w:rPr>
        <w:t>Урбоэкосистемы. Основные компоненты урбоэкосистем.</w:t>
      </w:r>
      <w:proofErr w:type="gramEnd"/>
      <w:r>
        <w:rPr>
          <w:rFonts w:ascii="Times New Roman" w:hAnsi="Times New Roman"/>
          <w:color w:val="000000"/>
          <w:sz w:val="28"/>
        </w:rPr>
        <w:t xml:space="preserve"> </w:t>
      </w:r>
      <w:r w:rsidRPr="00F529A2">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F529A2">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F529A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42FE6" w:rsidRPr="00F529A2" w:rsidRDefault="00F529A2">
      <w:pPr>
        <w:spacing w:after="0" w:line="264" w:lineRule="auto"/>
        <w:ind w:firstLine="600"/>
        <w:jc w:val="both"/>
        <w:rPr>
          <w:lang w:val="ru-RU"/>
        </w:rPr>
      </w:pPr>
      <w:r w:rsidRPr="00F529A2">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F529A2">
        <w:rPr>
          <w:rFonts w:ascii="Times New Roman" w:hAnsi="Times New Roman"/>
          <w:color w:val="000000"/>
          <w:sz w:val="28"/>
          <w:lang w:val="ru-RU"/>
        </w:rPr>
        <w:t>. Методология мониторинга естественных и антропогенных экосистем.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Default="00F529A2">
      <w:pPr>
        <w:spacing w:after="0" w:line="264" w:lineRule="auto"/>
        <w:ind w:firstLine="600"/>
        <w:jc w:val="both"/>
      </w:pPr>
      <w:r w:rsidRPr="00F529A2">
        <w:rPr>
          <w:rFonts w:ascii="Times New Roman" w:hAnsi="Times New Roman"/>
          <w:color w:val="000000"/>
          <w:sz w:val="28"/>
          <w:lang w:val="ru-RU"/>
        </w:rPr>
        <w:t xml:space="preserve">Портрет: А. Дж. </w:t>
      </w:r>
      <w:r>
        <w:rPr>
          <w:rFonts w:ascii="Times New Roman" w:hAnsi="Times New Roman"/>
          <w:color w:val="000000"/>
          <w:sz w:val="28"/>
        </w:rPr>
        <w:t>Тенсли.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Практическая работа</w:t>
      </w:r>
      <w:r w:rsidRPr="00F529A2">
        <w:rPr>
          <w:rFonts w:ascii="Times New Roman" w:hAnsi="Times New Roman"/>
          <w:color w:val="000000"/>
          <w:sz w:val="28"/>
          <w:lang w:val="ru-RU"/>
        </w:rPr>
        <w:t xml:space="preserve"> «Изучение и описание урбоэкосистемы».</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Лабораторная работа</w:t>
      </w:r>
      <w:r w:rsidRPr="00F529A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 xml:space="preserve">Экскурсия </w:t>
      </w:r>
      <w:r w:rsidRPr="00F529A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 xml:space="preserve">Экскурсия </w:t>
      </w:r>
      <w:r w:rsidRPr="00F529A2">
        <w:rPr>
          <w:rFonts w:ascii="Times New Roman" w:hAnsi="Times New Roman"/>
          <w:color w:val="000000"/>
          <w:sz w:val="28"/>
          <w:lang w:val="ru-RU"/>
        </w:rPr>
        <w:t>«Экскурсия в агроэкосистему (на поле или в тепличное хозяйство)».</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10. Биосфера – глобальная экосистема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F529A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Зональность биосферы. Понятие о биоме. </w:t>
      </w:r>
      <w:proofErr w:type="gramStart"/>
      <w:r w:rsidRPr="00F529A2">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F529A2">
        <w:rPr>
          <w:rFonts w:ascii="Times New Roman" w:hAnsi="Times New Roman"/>
          <w:color w:val="000000"/>
          <w:sz w:val="28"/>
          <w:lang w:val="ru-RU"/>
        </w:rPr>
        <w:t xml:space="preserve"> Климат, растительный и животный мир биомов суши.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Портреты: В. И. Вернадский, Э. Зюсс.</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Таблицы и схемы: </w:t>
      </w:r>
      <w:proofErr w:type="gramStart"/>
      <w:r w:rsidRPr="00F529A2">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Оборудование: гербарии растений разных биомов, коллекции животных.</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Тема 11. Человек и окружающая среда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Развитие методов мониторинга развития опасных техногенных процессов. </w:t>
      </w:r>
      <w:r w:rsidRPr="00F529A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F529A2">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Демонстрации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42FE6" w:rsidRPr="00F529A2" w:rsidRDefault="00F529A2">
      <w:pPr>
        <w:spacing w:after="0" w:line="264" w:lineRule="auto"/>
        <w:ind w:left="120"/>
        <w:jc w:val="both"/>
        <w:rPr>
          <w:lang w:val="ru-RU"/>
        </w:rPr>
      </w:pPr>
      <w:r w:rsidRPr="00F529A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A42FE6" w:rsidRPr="00F529A2" w:rsidRDefault="00A42FE6">
      <w:pPr>
        <w:rPr>
          <w:lang w:val="ru-RU"/>
        </w:rPr>
        <w:sectPr w:rsidR="00A42FE6" w:rsidRPr="00F529A2">
          <w:pgSz w:w="11906" w:h="16383"/>
          <w:pgMar w:top="1134" w:right="850" w:bottom="1134" w:left="1701" w:header="720" w:footer="720" w:gutter="0"/>
          <w:cols w:space="720"/>
        </w:sectPr>
      </w:pPr>
    </w:p>
    <w:p w:rsidR="00A42FE6" w:rsidRPr="00F529A2" w:rsidRDefault="00F529A2">
      <w:pPr>
        <w:spacing w:after="0" w:line="264" w:lineRule="auto"/>
        <w:ind w:left="120"/>
        <w:rPr>
          <w:lang w:val="ru-RU"/>
        </w:rPr>
      </w:pPr>
      <w:bookmarkStart w:id="8" w:name="block-23670540"/>
      <w:bookmarkEnd w:id="7"/>
      <w:r w:rsidRPr="00F529A2">
        <w:rPr>
          <w:rFonts w:ascii="Times New Roman" w:hAnsi="Times New Roman"/>
          <w:color w:val="000000"/>
          <w:sz w:val="28"/>
          <w:lang w:val="ru-RU"/>
        </w:rPr>
        <w:lastRenderedPageBreak/>
        <w:t>​</w:t>
      </w:r>
      <w:r w:rsidRPr="00F529A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42FE6" w:rsidRPr="00F529A2" w:rsidRDefault="00A42FE6">
      <w:pPr>
        <w:spacing w:after="0" w:line="264" w:lineRule="auto"/>
        <w:ind w:left="120"/>
        <w:rPr>
          <w:lang w:val="ru-RU"/>
        </w:rPr>
      </w:pPr>
    </w:p>
    <w:p w:rsidR="00A42FE6" w:rsidRPr="00F529A2" w:rsidRDefault="00F529A2">
      <w:pPr>
        <w:spacing w:after="0" w:line="264" w:lineRule="auto"/>
        <w:ind w:left="120"/>
        <w:rPr>
          <w:lang w:val="ru-RU"/>
        </w:rPr>
      </w:pPr>
      <w:r w:rsidRPr="00F529A2">
        <w:rPr>
          <w:rFonts w:ascii="Times New Roman" w:hAnsi="Times New Roman"/>
          <w:b/>
          <w:color w:val="000000"/>
          <w:sz w:val="28"/>
          <w:lang w:val="ru-RU"/>
        </w:rPr>
        <w:t>ЛИЧНОСТНЫЕ РЕЗУЛЬТАТЫ</w:t>
      </w:r>
    </w:p>
    <w:p w:rsidR="00A42FE6" w:rsidRPr="00F529A2" w:rsidRDefault="00A42FE6">
      <w:pPr>
        <w:spacing w:after="0" w:line="264" w:lineRule="auto"/>
        <w:ind w:left="120"/>
        <w:rPr>
          <w:lang w:val="ru-RU"/>
        </w:rPr>
      </w:pP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ФГОС СОО устанавливает требования к результатам освоения </w:t>
      </w:r>
      <w:proofErr w:type="gramStart"/>
      <w:r w:rsidRPr="00F529A2">
        <w:rPr>
          <w:rFonts w:ascii="Times New Roman" w:hAnsi="Times New Roman"/>
          <w:color w:val="000000"/>
          <w:sz w:val="28"/>
          <w:lang w:val="ru-RU"/>
        </w:rPr>
        <w:t>обучающимися</w:t>
      </w:r>
      <w:proofErr w:type="gramEnd"/>
      <w:r w:rsidRPr="00F529A2">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F529A2">
        <w:rPr>
          <w:rFonts w:ascii="Times New Roman" w:hAnsi="Times New Roman"/>
          <w:i/>
          <w:color w:val="000000"/>
          <w:sz w:val="28"/>
          <w:lang w:val="ru-RU"/>
        </w:rPr>
        <w:t>наличие мотивации</w:t>
      </w:r>
      <w:r w:rsidRPr="00F529A2">
        <w:rPr>
          <w:rFonts w:ascii="Times New Roman" w:hAnsi="Times New Roman"/>
          <w:color w:val="000000"/>
          <w:sz w:val="28"/>
          <w:lang w:val="ru-RU"/>
        </w:rPr>
        <w:t xml:space="preserve"> к обучению биологии, </w:t>
      </w:r>
      <w:r w:rsidRPr="00F529A2">
        <w:rPr>
          <w:rFonts w:ascii="Times New Roman" w:hAnsi="Times New Roman"/>
          <w:i/>
          <w:color w:val="000000"/>
          <w:sz w:val="28"/>
          <w:lang w:val="ru-RU"/>
        </w:rPr>
        <w:t>целенаправленное развитие</w:t>
      </w:r>
      <w:r w:rsidRPr="00F529A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F529A2">
        <w:rPr>
          <w:rFonts w:ascii="Times New Roman" w:hAnsi="Times New Roman"/>
          <w:i/>
          <w:color w:val="000000"/>
          <w:sz w:val="28"/>
          <w:lang w:val="ru-RU"/>
        </w:rPr>
        <w:t xml:space="preserve">готовность и способность </w:t>
      </w:r>
      <w:r w:rsidRPr="00F529A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F529A2">
        <w:rPr>
          <w:rFonts w:ascii="Times New Roman" w:hAnsi="Times New Roman"/>
          <w:i/>
          <w:color w:val="000000"/>
          <w:sz w:val="28"/>
          <w:lang w:val="ru-RU"/>
        </w:rPr>
        <w:t>наличие правосознания</w:t>
      </w:r>
      <w:r w:rsidRPr="00F529A2">
        <w:rPr>
          <w:rFonts w:ascii="Times New Roman" w:hAnsi="Times New Roman"/>
          <w:color w:val="000000"/>
          <w:sz w:val="28"/>
          <w:lang w:val="ru-RU"/>
        </w:rPr>
        <w:t xml:space="preserve"> экологической культуры</w:t>
      </w:r>
      <w:proofErr w:type="gramEnd"/>
      <w:r w:rsidRPr="00F529A2">
        <w:rPr>
          <w:rFonts w:ascii="Times New Roman" w:hAnsi="Times New Roman"/>
          <w:color w:val="000000"/>
          <w:sz w:val="28"/>
          <w:lang w:val="ru-RU"/>
        </w:rPr>
        <w:t xml:space="preserve">, </w:t>
      </w:r>
      <w:r w:rsidRPr="00F529A2">
        <w:rPr>
          <w:rFonts w:ascii="Times New Roman" w:hAnsi="Times New Roman"/>
          <w:i/>
          <w:color w:val="000000"/>
          <w:sz w:val="28"/>
          <w:lang w:val="ru-RU"/>
        </w:rPr>
        <w:t>способности ставить</w:t>
      </w:r>
      <w:r w:rsidRPr="00F529A2">
        <w:rPr>
          <w:rFonts w:ascii="Times New Roman" w:hAnsi="Times New Roman"/>
          <w:color w:val="000000"/>
          <w:sz w:val="28"/>
          <w:lang w:val="ru-RU"/>
        </w:rPr>
        <w:t xml:space="preserve"> цели и строить жизненные планы.</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F529A2">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1)</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гражданского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к гуманитарной и волонтёрской деятельности;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2) патриотического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3) духовно-нравственного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духовных ценностей российского народа;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сформированность нравственного сознания, этического поведения;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личного вклада в построение устойчивого будущего;</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4) эстетического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понимание эмоционального воздействия живой природы и её ценности;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6) трудового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к труду, осознание ценности мастерства, трудолюбие;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7) экологического воспитания: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глобального характера экологических проблем и путей их решения;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8) ценности научного познания: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F529A2">
        <w:rPr>
          <w:rFonts w:ascii="Times New Roman" w:hAnsi="Times New Roman"/>
          <w:color w:val="000000"/>
          <w:sz w:val="28"/>
          <w:lang w:val="ru-RU"/>
        </w:rPr>
        <w:t>естественно-научной</w:t>
      </w:r>
      <w:proofErr w:type="gramEnd"/>
      <w:r w:rsidRPr="00F529A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42FE6" w:rsidRPr="00F529A2" w:rsidRDefault="00A42FE6">
      <w:pPr>
        <w:spacing w:after="0"/>
        <w:ind w:left="120"/>
        <w:rPr>
          <w:lang w:val="ru-RU"/>
        </w:rPr>
      </w:pPr>
    </w:p>
    <w:p w:rsidR="00A42FE6" w:rsidRPr="00F529A2" w:rsidRDefault="00F529A2">
      <w:pPr>
        <w:spacing w:after="0"/>
        <w:ind w:left="120"/>
        <w:rPr>
          <w:lang w:val="ru-RU"/>
        </w:rPr>
      </w:pPr>
      <w:r w:rsidRPr="00F529A2">
        <w:rPr>
          <w:rFonts w:ascii="Times New Roman" w:hAnsi="Times New Roman"/>
          <w:b/>
          <w:color w:val="000000"/>
          <w:sz w:val="28"/>
          <w:lang w:val="ru-RU"/>
        </w:rPr>
        <w:lastRenderedPageBreak/>
        <w:t>МЕТАПРЕДМЕТНЫЕ РЕЗУЛЬТАТЫ</w:t>
      </w:r>
    </w:p>
    <w:p w:rsidR="00A42FE6" w:rsidRPr="00F529A2" w:rsidRDefault="00A42FE6">
      <w:pPr>
        <w:spacing w:after="0"/>
        <w:ind w:left="120"/>
        <w:rPr>
          <w:lang w:val="ru-RU"/>
        </w:rPr>
      </w:pP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F529A2">
        <w:rPr>
          <w:rFonts w:ascii="Times New Roman" w:hAnsi="Times New Roman"/>
          <w:color w:val="000000"/>
          <w:sz w:val="28"/>
          <w:lang w:val="ru-RU"/>
        </w:rPr>
        <w:t xml:space="preserve"> </w:t>
      </w:r>
      <w:proofErr w:type="gramStart"/>
      <w:r w:rsidRPr="00F529A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Овладение универсальными учебными познавательными действиями: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1)</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базовые логические действия: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строить </w:t>
      </w:r>
      <w:proofErr w:type="gramStart"/>
      <w:r w:rsidRPr="00F529A2">
        <w:rPr>
          <w:rFonts w:ascii="Times New Roman" w:hAnsi="Times New Roman"/>
          <w:color w:val="000000"/>
          <w:sz w:val="28"/>
          <w:lang w:val="ru-RU"/>
        </w:rPr>
        <w:t>логические рассуждения</w:t>
      </w:r>
      <w:proofErr w:type="gramEnd"/>
      <w:r w:rsidRPr="00F529A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529A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развивать креативное мышление при решении жизненных проблем.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2)</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базовые исследовательские действия: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давать оценку новым ситуациям, оценивать приобретённый опыт;</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уметь интегрировать знания из разных предметных областей;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3) работа с информацией: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529A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529A2">
        <w:rPr>
          <w:rFonts w:ascii="Times New Roman" w:hAnsi="Times New Roman"/>
          <w:color w:val="000000"/>
          <w:sz w:val="28"/>
          <w:lang w:val="ru-RU"/>
        </w:rPr>
        <w:t>другое</w:t>
      </w:r>
      <w:proofErr w:type="gramEnd"/>
      <w:r w:rsidRPr="00F529A2">
        <w:rPr>
          <w:rFonts w:ascii="Times New Roman" w:hAnsi="Times New Roman"/>
          <w:color w:val="000000"/>
          <w:sz w:val="28"/>
          <w:lang w:val="ru-RU"/>
        </w:rPr>
        <w:t>);</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Овладение универсальными коммуникативными действиями: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1)</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общение: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2)</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совместная деятельность: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Овладение универсальными регулятивными действиями: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1)</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самоорганизация: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давать оценку новым ситуациям;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расширять рамки учебного предмета на основе личных предпочтений;</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делать осознанный выбор, аргументировать его, брать ответственность за решение;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оценивать приобретённый опыт;</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2)</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самоконтроль: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уметь оценивать риски и своевременно принимать решения по их снижению;</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42FE6" w:rsidRPr="00F529A2" w:rsidRDefault="00F529A2">
      <w:pPr>
        <w:spacing w:after="0" w:line="264" w:lineRule="auto"/>
        <w:ind w:firstLine="600"/>
        <w:jc w:val="both"/>
        <w:rPr>
          <w:lang w:val="ru-RU"/>
        </w:rPr>
      </w:pPr>
      <w:r w:rsidRPr="00F529A2">
        <w:rPr>
          <w:rFonts w:ascii="Times New Roman" w:hAnsi="Times New Roman"/>
          <w:b/>
          <w:color w:val="000000"/>
          <w:sz w:val="28"/>
          <w:lang w:val="ru-RU"/>
        </w:rPr>
        <w:t>3)</w:t>
      </w:r>
      <w:r w:rsidRPr="00F529A2">
        <w:rPr>
          <w:rFonts w:ascii="Times New Roman" w:hAnsi="Times New Roman"/>
          <w:color w:val="000000"/>
          <w:sz w:val="28"/>
          <w:lang w:val="ru-RU"/>
        </w:rPr>
        <w:t xml:space="preserve"> </w:t>
      </w:r>
      <w:r w:rsidRPr="00F529A2">
        <w:rPr>
          <w:rFonts w:ascii="Times New Roman" w:hAnsi="Times New Roman"/>
          <w:b/>
          <w:color w:val="000000"/>
          <w:sz w:val="28"/>
          <w:lang w:val="ru-RU"/>
        </w:rPr>
        <w:t>принятие себя и других: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принимать себя, понимая свои недостатки и достоинства;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принимать мотивы и аргументы других при анализе результатов деятельности;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признавать своё право и право других на ошибки;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развивать способность понимать мир с позиции другого человека.</w:t>
      </w:r>
    </w:p>
    <w:p w:rsidR="00A42FE6" w:rsidRPr="00F529A2" w:rsidRDefault="00F529A2">
      <w:pPr>
        <w:spacing w:after="0"/>
        <w:ind w:left="120"/>
        <w:rPr>
          <w:lang w:val="ru-RU"/>
        </w:rPr>
      </w:pPr>
      <w:r w:rsidRPr="00F529A2">
        <w:rPr>
          <w:rFonts w:ascii="Times New Roman" w:hAnsi="Times New Roman"/>
          <w:b/>
          <w:color w:val="000000"/>
          <w:sz w:val="28"/>
          <w:lang w:val="ru-RU"/>
        </w:rPr>
        <w:t>ПРЕДМЕТНЫЕ РЕЗУЛЬТАТЫ</w:t>
      </w:r>
    </w:p>
    <w:p w:rsidR="00A42FE6" w:rsidRPr="00F529A2" w:rsidRDefault="00A42FE6">
      <w:pPr>
        <w:spacing w:after="0"/>
        <w:ind w:left="120"/>
        <w:rPr>
          <w:lang w:val="ru-RU"/>
        </w:rPr>
      </w:pP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F529A2">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Предметные результаты освоения учебного предмета «Биология» в </w:t>
      </w:r>
      <w:r w:rsidRPr="00F529A2">
        <w:rPr>
          <w:rFonts w:ascii="Times New Roman" w:hAnsi="Times New Roman"/>
          <w:b/>
          <w:i/>
          <w:color w:val="000000"/>
          <w:sz w:val="28"/>
          <w:lang w:val="ru-RU"/>
        </w:rPr>
        <w:t>10 классе</w:t>
      </w:r>
      <w:r w:rsidRPr="00F529A2">
        <w:rPr>
          <w:rFonts w:ascii="Times New Roman" w:hAnsi="Times New Roman"/>
          <w:color w:val="000000"/>
          <w:sz w:val="28"/>
          <w:lang w:val="ru-RU"/>
        </w:rPr>
        <w:t xml:space="preserve"> должны отражать:</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F529A2">
        <w:rPr>
          <w:rFonts w:ascii="Times New Roman" w:hAnsi="Times New Roman"/>
          <w:color w:val="000000"/>
          <w:sz w:val="28"/>
          <w:lang w:val="ru-RU"/>
        </w:rPr>
        <w:t>естественно-научной</w:t>
      </w:r>
      <w:proofErr w:type="gramEnd"/>
      <w:r w:rsidRPr="00F529A2">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F529A2">
        <w:rPr>
          <w:rFonts w:ascii="Times New Roman" w:hAnsi="Times New Roman"/>
          <w:color w:val="000000"/>
          <w:sz w:val="28"/>
          <w:lang w:val="ru-RU"/>
        </w:rPr>
        <w:t xml:space="preserve"> </w:t>
      </w:r>
      <w:proofErr w:type="gramStart"/>
      <w:r w:rsidRPr="00F529A2">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F529A2">
        <w:rPr>
          <w:rFonts w:ascii="Times New Roman" w:hAnsi="Times New Roman"/>
          <w:color w:val="000000"/>
          <w:sz w:val="28"/>
          <w:lang w:val="ru-RU"/>
        </w:rPr>
        <w:t xml:space="preserve"> </w:t>
      </w:r>
      <w:proofErr w:type="gramStart"/>
      <w:r w:rsidRPr="00F529A2">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Предметные результаты освоения учебного предмета «Биология» в </w:t>
      </w:r>
      <w:r w:rsidRPr="00F529A2">
        <w:rPr>
          <w:rFonts w:ascii="Times New Roman" w:hAnsi="Times New Roman"/>
          <w:b/>
          <w:i/>
          <w:color w:val="000000"/>
          <w:sz w:val="28"/>
          <w:lang w:val="ru-RU"/>
        </w:rPr>
        <w:t>11 классе</w:t>
      </w:r>
      <w:r w:rsidRPr="00F529A2">
        <w:rPr>
          <w:rFonts w:ascii="Times New Roman" w:hAnsi="Times New Roman"/>
          <w:color w:val="000000"/>
          <w:sz w:val="28"/>
          <w:lang w:val="ru-RU"/>
        </w:rPr>
        <w:t xml:space="preserve"> должны отражать:</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F529A2">
        <w:rPr>
          <w:rFonts w:ascii="Times New Roman" w:hAnsi="Times New Roman"/>
          <w:color w:val="000000"/>
          <w:sz w:val="28"/>
          <w:lang w:val="ru-RU"/>
        </w:rPr>
        <w:t xml:space="preserve"> пирамиды энергии), гипотезы (гипотеза «мира РНК» У. Гилберта);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F529A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42FE6" w:rsidRPr="00F529A2" w:rsidRDefault="00F529A2">
      <w:pPr>
        <w:spacing w:after="0" w:line="264" w:lineRule="auto"/>
        <w:ind w:firstLine="600"/>
        <w:jc w:val="both"/>
        <w:rPr>
          <w:lang w:val="ru-RU"/>
        </w:rPr>
      </w:pPr>
      <w:r w:rsidRPr="00F529A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42FE6" w:rsidRPr="00F529A2" w:rsidRDefault="00F529A2">
      <w:pPr>
        <w:spacing w:after="0" w:line="264" w:lineRule="auto"/>
        <w:ind w:firstLine="600"/>
        <w:jc w:val="both"/>
        <w:rPr>
          <w:lang w:val="ru-RU"/>
        </w:rPr>
      </w:pPr>
      <w:proofErr w:type="gramStart"/>
      <w:r w:rsidRPr="00F529A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42FE6" w:rsidRPr="00F529A2" w:rsidRDefault="00A42FE6">
      <w:pPr>
        <w:rPr>
          <w:lang w:val="ru-RU"/>
        </w:rPr>
        <w:sectPr w:rsidR="00A42FE6" w:rsidRPr="00F529A2">
          <w:pgSz w:w="11906" w:h="16383"/>
          <w:pgMar w:top="1134" w:right="850" w:bottom="1134" w:left="1701" w:header="720" w:footer="720" w:gutter="0"/>
          <w:cols w:space="720"/>
        </w:sectPr>
      </w:pPr>
    </w:p>
    <w:p w:rsidR="00A42FE6" w:rsidRDefault="00F529A2">
      <w:pPr>
        <w:spacing w:after="0"/>
        <w:ind w:left="120"/>
      </w:pPr>
      <w:bookmarkStart w:id="9" w:name="block-23670541"/>
      <w:bookmarkEnd w:id="8"/>
      <w:r w:rsidRPr="00F529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2FE6" w:rsidRDefault="00F529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42FE6">
        <w:trPr>
          <w:trHeight w:val="144"/>
          <w:tblCellSpacing w:w="20" w:type="nil"/>
        </w:trPr>
        <w:tc>
          <w:tcPr>
            <w:tcW w:w="466"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 п/п </w:t>
            </w:r>
          </w:p>
          <w:p w:rsidR="00A42FE6" w:rsidRDefault="00A42FE6">
            <w:pPr>
              <w:spacing w:after="0"/>
              <w:ind w:left="135"/>
            </w:pPr>
          </w:p>
        </w:tc>
        <w:tc>
          <w:tcPr>
            <w:tcW w:w="2992"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Наименование разделов и тем программы </w:t>
            </w:r>
          </w:p>
          <w:p w:rsidR="00A42FE6" w:rsidRDefault="00A42FE6">
            <w:pPr>
              <w:spacing w:after="0"/>
              <w:ind w:left="135"/>
            </w:pPr>
          </w:p>
        </w:tc>
        <w:tc>
          <w:tcPr>
            <w:tcW w:w="0" w:type="auto"/>
            <w:gridSpan w:val="3"/>
            <w:tcMar>
              <w:top w:w="50" w:type="dxa"/>
              <w:left w:w="100" w:type="dxa"/>
            </w:tcMar>
            <w:vAlign w:val="center"/>
          </w:tcPr>
          <w:p w:rsidR="00A42FE6" w:rsidRDefault="00F529A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Электронные (цифровые) образовательные ресурсы </w:t>
            </w:r>
          </w:p>
          <w:p w:rsidR="00A42FE6" w:rsidRDefault="00A42FE6">
            <w:pPr>
              <w:spacing w:after="0"/>
              <w:ind w:left="135"/>
            </w:pPr>
          </w:p>
        </w:tc>
      </w:tr>
      <w:tr w:rsidR="00A42FE6">
        <w:trPr>
          <w:trHeight w:val="144"/>
          <w:tblCellSpacing w:w="20" w:type="nil"/>
        </w:trPr>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c>
          <w:tcPr>
            <w:tcW w:w="982"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Всего </w:t>
            </w:r>
          </w:p>
          <w:p w:rsidR="00A42FE6" w:rsidRDefault="00A42FE6">
            <w:pPr>
              <w:spacing w:after="0"/>
              <w:ind w:left="135"/>
            </w:pPr>
          </w:p>
        </w:tc>
        <w:tc>
          <w:tcPr>
            <w:tcW w:w="1706"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Контрольные работы </w:t>
            </w:r>
          </w:p>
          <w:p w:rsidR="00A42FE6" w:rsidRDefault="00A42FE6">
            <w:pPr>
              <w:spacing w:after="0"/>
              <w:ind w:left="135"/>
            </w:pPr>
          </w:p>
        </w:tc>
        <w:tc>
          <w:tcPr>
            <w:tcW w:w="1793"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Практические работы </w:t>
            </w:r>
          </w:p>
          <w:p w:rsidR="00A42FE6" w:rsidRDefault="00A42FE6">
            <w:pPr>
              <w:spacing w:after="0"/>
              <w:ind w:left="135"/>
            </w:pPr>
          </w:p>
        </w:tc>
        <w:tc>
          <w:tcPr>
            <w:tcW w:w="0" w:type="auto"/>
            <w:vMerge/>
            <w:tcBorders>
              <w:top w:val="nil"/>
            </w:tcBorders>
            <w:tcMar>
              <w:top w:w="50" w:type="dxa"/>
              <w:left w:w="100" w:type="dxa"/>
            </w:tcMar>
          </w:tcPr>
          <w:p w:rsidR="00A42FE6" w:rsidRDefault="00A42FE6"/>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2</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3</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4</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5</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6</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7</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8</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9</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10</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11</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12</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13</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14</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15</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16</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17</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0" w:type="auto"/>
            <w:gridSpan w:val="2"/>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7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2662" w:type="dxa"/>
            <w:tcMar>
              <w:top w:w="50" w:type="dxa"/>
              <w:left w:w="100" w:type="dxa"/>
            </w:tcMar>
            <w:vAlign w:val="center"/>
          </w:tcPr>
          <w:p w:rsidR="00A42FE6" w:rsidRDefault="00A42FE6"/>
        </w:tc>
      </w:tr>
    </w:tbl>
    <w:p w:rsidR="00A42FE6" w:rsidRDefault="00A42FE6">
      <w:pPr>
        <w:sectPr w:rsidR="00A42FE6">
          <w:pgSz w:w="16383" w:h="11906" w:orient="landscape"/>
          <w:pgMar w:top="1134" w:right="850" w:bottom="1134" w:left="1701" w:header="720" w:footer="720" w:gutter="0"/>
          <w:cols w:space="720"/>
        </w:sectPr>
      </w:pPr>
    </w:p>
    <w:p w:rsidR="00A42FE6" w:rsidRDefault="00F529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42FE6">
        <w:trPr>
          <w:trHeight w:val="144"/>
          <w:tblCellSpacing w:w="20" w:type="nil"/>
        </w:trPr>
        <w:tc>
          <w:tcPr>
            <w:tcW w:w="466"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 п/п </w:t>
            </w:r>
          </w:p>
          <w:p w:rsidR="00A42FE6" w:rsidRDefault="00A42FE6">
            <w:pPr>
              <w:spacing w:after="0"/>
              <w:ind w:left="135"/>
            </w:pPr>
          </w:p>
        </w:tc>
        <w:tc>
          <w:tcPr>
            <w:tcW w:w="2992"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Наименование разделов и тем программы </w:t>
            </w:r>
          </w:p>
          <w:p w:rsidR="00A42FE6" w:rsidRDefault="00A42FE6">
            <w:pPr>
              <w:spacing w:after="0"/>
              <w:ind w:left="135"/>
            </w:pPr>
          </w:p>
        </w:tc>
        <w:tc>
          <w:tcPr>
            <w:tcW w:w="0" w:type="auto"/>
            <w:gridSpan w:val="3"/>
            <w:tcMar>
              <w:top w:w="50" w:type="dxa"/>
              <w:left w:w="100" w:type="dxa"/>
            </w:tcMar>
            <w:vAlign w:val="center"/>
          </w:tcPr>
          <w:p w:rsidR="00A42FE6" w:rsidRDefault="00F529A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Электронные (цифровые) образовательные ресурсы </w:t>
            </w:r>
          </w:p>
          <w:p w:rsidR="00A42FE6" w:rsidRDefault="00A42FE6">
            <w:pPr>
              <w:spacing w:after="0"/>
              <w:ind w:left="135"/>
            </w:pPr>
          </w:p>
        </w:tc>
      </w:tr>
      <w:tr w:rsidR="00A42FE6">
        <w:trPr>
          <w:trHeight w:val="144"/>
          <w:tblCellSpacing w:w="20" w:type="nil"/>
        </w:trPr>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c>
          <w:tcPr>
            <w:tcW w:w="982"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Всего </w:t>
            </w:r>
          </w:p>
          <w:p w:rsidR="00A42FE6" w:rsidRDefault="00A42FE6">
            <w:pPr>
              <w:spacing w:after="0"/>
              <w:ind w:left="135"/>
            </w:pPr>
          </w:p>
        </w:tc>
        <w:tc>
          <w:tcPr>
            <w:tcW w:w="1706"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Контрольные работы </w:t>
            </w:r>
          </w:p>
          <w:p w:rsidR="00A42FE6" w:rsidRDefault="00A42FE6">
            <w:pPr>
              <w:spacing w:after="0"/>
              <w:ind w:left="135"/>
            </w:pPr>
          </w:p>
        </w:tc>
        <w:tc>
          <w:tcPr>
            <w:tcW w:w="1793"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Практические работы </w:t>
            </w:r>
          </w:p>
          <w:p w:rsidR="00A42FE6" w:rsidRDefault="00A42FE6">
            <w:pPr>
              <w:spacing w:after="0"/>
              <w:ind w:left="135"/>
            </w:pPr>
          </w:p>
        </w:tc>
        <w:tc>
          <w:tcPr>
            <w:tcW w:w="0" w:type="auto"/>
            <w:vMerge/>
            <w:tcBorders>
              <w:top w:val="nil"/>
            </w:tcBorders>
            <w:tcMar>
              <w:top w:w="50" w:type="dxa"/>
              <w:left w:w="100" w:type="dxa"/>
            </w:tcMar>
          </w:tcPr>
          <w:p w:rsidR="00A42FE6" w:rsidRDefault="00A42FE6"/>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2</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3</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4</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5</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6</w:t>
            </w:r>
          </w:p>
        </w:tc>
        <w:tc>
          <w:tcPr>
            <w:tcW w:w="2992"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7</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8</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9</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10</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11</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2FE6" w:rsidRDefault="00A42FE6">
            <w:pPr>
              <w:spacing w:after="0"/>
              <w:ind w:left="135"/>
              <w:jc w:val="center"/>
            </w:pP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466" w:type="dxa"/>
            <w:tcMar>
              <w:top w:w="50" w:type="dxa"/>
              <w:left w:w="100" w:type="dxa"/>
            </w:tcMar>
            <w:vAlign w:val="center"/>
          </w:tcPr>
          <w:p w:rsidR="00A42FE6" w:rsidRDefault="00F529A2">
            <w:pPr>
              <w:spacing w:after="0"/>
            </w:pPr>
            <w:r>
              <w:rPr>
                <w:rFonts w:ascii="Times New Roman" w:hAnsi="Times New Roman"/>
                <w:color w:val="000000"/>
                <w:sz w:val="24"/>
              </w:rPr>
              <w:t>12</w:t>
            </w:r>
          </w:p>
        </w:tc>
        <w:tc>
          <w:tcPr>
            <w:tcW w:w="2992" w:type="dxa"/>
            <w:tcMar>
              <w:top w:w="50" w:type="dxa"/>
              <w:left w:w="100" w:type="dxa"/>
            </w:tcMar>
            <w:vAlign w:val="center"/>
          </w:tcPr>
          <w:p w:rsidR="00A42FE6" w:rsidRDefault="00F529A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42FE6" w:rsidRDefault="00A42FE6">
            <w:pPr>
              <w:spacing w:after="0"/>
              <w:ind w:left="135"/>
              <w:jc w:val="center"/>
            </w:pPr>
          </w:p>
        </w:tc>
        <w:tc>
          <w:tcPr>
            <w:tcW w:w="2662" w:type="dxa"/>
            <w:tcMar>
              <w:top w:w="50" w:type="dxa"/>
              <w:left w:w="100" w:type="dxa"/>
            </w:tcMar>
            <w:vAlign w:val="center"/>
          </w:tcPr>
          <w:p w:rsidR="00A42FE6" w:rsidRDefault="00A42FE6">
            <w:pPr>
              <w:spacing w:after="0"/>
              <w:ind w:left="135"/>
            </w:pPr>
          </w:p>
        </w:tc>
      </w:tr>
      <w:tr w:rsidR="00A42FE6">
        <w:trPr>
          <w:trHeight w:val="144"/>
          <w:tblCellSpacing w:w="20" w:type="nil"/>
        </w:trPr>
        <w:tc>
          <w:tcPr>
            <w:tcW w:w="0" w:type="auto"/>
            <w:gridSpan w:val="2"/>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9 </w:t>
            </w:r>
          </w:p>
        </w:tc>
        <w:tc>
          <w:tcPr>
            <w:tcW w:w="1793"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7 </w:t>
            </w:r>
          </w:p>
        </w:tc>
        <w:tc>
          <w:tcPr>
            <w:tcW w:w="2662" w:type="dxa"/>
            <w:tcMar>
              <w:top w:w="50" w:type="dxa"/>
              <w:left w:w="100" w:type="dxa"/>
            </w:tcMar>
            <w:vAlign w:val="center"/>
          </w:tcPr>
          <w:p w:rsidR="00A42FE6" w:rsidRDefault="00A42FE6"/>
        </w:tc>
      </w:tr>
    </w:tbl>
    <w:p w:rsidR="00A42FE6" w:rsidRDefault="00A42FE6">
      <w:pPr>
        <w:sectPr w:rsidR="00A42FE6">
          <w:pgSz w:w="16383" w:h="11906" w:orient="landscape"/>
          <w:pgMar w:top="1134" w:right="850" w:bottom="1134" w:left="1701" w:header="720" w:footer="720" w:gutter="0"/>
          <w:cols w:space="720"/>
        </w:sectPr>
      </w:pPr>
    </w:p>
    <w:p w:rsidR="00A42FE6" w:rsidRDefault="00A42FE6">
      <w:pPr>
        <w:sectPr w:rsidR="00A42FE6">
          <w:pgSz w:w="16383" w:h="11906" w:orient="landscape"/>
          <w:pgMar w:top="1134" w:right="850" w:bottom="1134" w:left="1701" w:header="720" w:footer="720" w:gutter="0"/>
          <w:cols w:space="720"/>
        </w:sectPr>
      </w:pPr>
    </w:p>
    <w:p w:rsidR="00A42FE6" w:rsidRDefault="00F529A2">
      <w:pPr>
        <w:spacing w:after="0"/>
        <w:ind w:left="120"/>
      </w:pPr>
      <w:bookmarkStart w:id="10" w:name="block-23670536"/>
      <w:bookmarkEnd w:id="9"/>
      <w:r>
        <w:rPr>
          <w:rFonts w:ascii="Times New Roman" w:hAnsi="Times New Roman"/>
          <w:b/>
          <w:color w:val="000000"/>
          <w:sz w:val="28"/>
        </w:rPr>
        <w:lastRenderedPageBreak/>
        <w:t xml:space="preserve"> ПОУРОЧНОЕ ПЛАНИРОВАНИЕ </w:t>
      </w:r>
    </w:p>
    <w:p w:rsidR="00A42FE6" w:rsidRDefault="00F529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A42FE6">
        <w:trPr>
          <w:trHeight w:val="144"/>
          <w:tblCellSpacing w:w="20" w:type="nil"/>
        </w:trPr>
        <w:tc>
          <w:tcPr>
            <w:tcW w:w="443"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 п/п </w:t>
            </w:r>
          </w:p>
          <w:p w:rsidR="00A42FE6" w:rsidRDefault="00A42FE6">
            <w:pPr>
              <w:spacing w:after="0"/>
              <w:ind w:left="135"/>
            </w:pPr>
          </w:p>
        </w:tc>
        <w:tc>
          <w:tcPr>
            <w:tcW w:w="3520"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Тема урока </w:t>
            </w:r>
          </w:p>
          <w:p w:rsidR="00A42FE6" w:rsidRDefault="00A42FE6">
            <w:pPr>
              <w:spacing w:after="0"/>
              <w:ind w:left="135"/>
            </w:pPr>
          </w:p>
        </w:tc>
        <w:tc>
          <w:tcPr>
            <w:tcW w:w="0" w:type="auto"/>
            <w:gridSpan w:val="3"/>
            <w:tcMar>
              <w:top w:w="50" w:type="dxa"/>
              <w:left w:w="100" w:type="dxa"/>
            </w:tcMar>
            <w:vAlign w:val="center"/>
          </w:tcPr>
          <w:p w:rsidR="00A42FE6" w:rsidRDefault="00F529A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Дата изучения </w:t>
            </w:r>
          </w:p>
          <w:p w:rsidR="00A42FE6" w:rsidRDefault="00A42FE6">
            <w:pPr>
              <w:spacing w:after="0"/>
              <w:ind w:left="135"/>
            </w:pPr>
          </w:p>
        </w:tc>
        <w:tc>
          <w:tcPr>
            <w:tcW w:w="1914"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Электронные цифровые образовательные ресурсы </w:t>
            </w:r>
          </w:p>
          <w:p w:rsidR="00A42FE6" w:rsidRDefault="00A42FE6">
            <w:pPr>
              <w:spacing w:after="0"/>
              <w:ind w:left="135"/>
            </w:pPr>
          </w:p>
        </w:tc>
      </w:tr>
      <w:tr w:rsidR="00A42FE6">
        <w:trPr>
          <w:trHeight w:val="144"/>
          <w:tblCellSpacing w:w="20" w:type="nil"/>
        </w:trPr>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c>
          <w:tcPr>
            <w:tcW w:w="777"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Всего </w:t>
            </w:r>
          </w:p>
          <w:p w:rsidR="00A42FE6" w:rsidRDefault="00A42FE6">
            <w:pPr>
              <w:spacing w:after="0"/>
              <w:ind w:left="135"/>
            </w:pPr>
          </w:p>
        </w:tc>
        <w:tc>
          <w:tcPr>
            <w:tcW w:w="1466"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Контрольные работы </w:t>
            </w:r>
          </w:p>
          <w:p w:rsidR="00A42FE6" w:rsidRDefault="00A42FE6">
            <w:pPr>
              <w:spacing w:after="0"/>
              <w:ind w:left="135"/>
            </w:pPr>
          </w:p>
        </w:tc>
        <w:tc>
          <w:tcPr>
            <w:tcW w:w="1569"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Практические работы </w:t>
            </w:r>
          </w:p>
          <w:p w:rsidR="00A42FE6" w:rsidRDefault="00A42FE6">
            <w:pPr>
              <w:spacing w:after="0"/>
              <w:ind w:left="135"/>
            </w:pPr>
          </w:p>
        </w:tc>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w:t>
            </w:r>
          </w:p>
        </w:tc>
        <w:tc>
          <w:tcPr>
            <w:tcW w:w="3520"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11</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12</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13</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15</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17</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Строение эукариотической клетки. Практическая работа «Изучение свой</w:t>
            </w:r>
            <w:proofErr w:type="gramStart"/>
            <w:r w:rsidRPr="00F529A2">
              <w:rPr>
                <w:rFonts w:ascii="Times New Roman" w:hAnsi="Times New Roman"/>
                <w:color w:val="000000"/>
                <w:sz w:val="24"/>
                <w:lang w:val="ru-RU"/>
              </w:rPr>
              <w:t>ств кл</w:t>
            </w:r>
            <w:proofErr w:type="gramEnd"/>
            <w:r w:rsidRPr="00F529A2">
              <w:rPr>
                <w:rFonts w:ascii="Times New Roman" w:hAnsi="Times New Roman"/>
                <w:color w:val="000000"/>
                <w:sz w:val="24"/>
                <w:lang w:val="ru-RU"/>
              </w:rPr>
              <w:t>еточной мембраны»</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18</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21</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25</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26</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27</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28</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29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31</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32</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Энергия мембранного градиента протонов. Синтез АТФ: работа </w:t>
            </w:r>
            <w:proofErr w:type="gramStart"/>
            <w:r w:rsidRPr="00F529A2">
              <w:rPr>
                <w:rFonts w:ascii="Times New Roman" w:hAnsi="Times New Roman"/>
                <w:color w:val="000000"/>
                <w:sz w:val="24"/>
                <w:lang w:val="ru-RU"/>
              </w:rPr>
              <w:lastRenderedPageBreak/>
              <w:t>протонной</w:t>
            </w:r>
            <w:proofErr w:type="gramEnd"/>
            <w:r w:rsidRPr="00F529A2">
              <w:rPr>
                <w:rFonts w:ascii="Times New Roman" w:hAnsi="Times New Roman"/>
                <w:color w:val="000000"/>
                <w:sz w:val="24"/>
                <w:lang w:val="ru-RU"/>
              </w:rPr>
              <w:t xml:space="preserve"> АТФ-синтазы</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34</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35</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36</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37</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Организация генома </w:t>
            </w:r>
            <w:proofErr w:type="gramStart"/>
            <w:r w:rsidRPr="00F529A2">
              <w:rPr>
                <w:rFonts w:ascii="Times New Roman" w:hAnsi="Times New Roman"/>
                <w:color w:val="000000"/>
                <w:sz w:val="24"/>
                <w:lang w:val="ru-RU"/>
              </w:rPr>
              <w:t>у</w:t>
            </w:r>
            <w:proofErr w:type="gramEnd"/>
            <w:r w:rsidRPr="00F529A2">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38</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Молекулярные механизмы экспрессии генов </w:t>
            </w:r>
            <w:proofErr w:type="gramStart"/>
            <w:r w:rsidRPr="00F529A2">
              <w:rPr>
                <w:rFonts w:ascii="Times New Roman" w:hAnsi="Times New Roman"/>
                <w:color w:val="000000"/>
                <w:sz w:val="24"/>
                <w:lang w:val="ru-RU"/>
              </w:rPr>
              <w:t>у</w:t>
            </w:r>
            <w:proofErr w:type="gramEnd"/>
            <w:r w:rsidRPr="00F529A2">
              <w:rPr>
                <w:rFonts w:ascii="Times New Roman" w:hAnsi="Times New Roman"/>
                <w:color w:val="000000"/>
                <w:sz w:val="24"/>
                <w:lang w:val="ru-RU"/>
              </w:rPr>
              <w:t xml:space="preserve"> эукариот</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39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41</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43</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45</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46</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47</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49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51</w:t>
            </w:r>
          </w:p>
        </w:tc>
        <w:tc>
          <w:tcPr>
            <w:tcW w:w="3520" w:type="dxa"/>
            <w:tcMar>
              <w:top w:w="50" w:type="dxa"/>
              <w:left w:w="100" w:type="dxa"/>
            </w:tcMar>
            <w:vAlign w:val="center"/>
          </w:tcPr>
          <w:p w:rsidR="00A42FE6" w:rsidRPr="00F529A2" w:rsidRDefault="00F529A2">
            <w:pPr>
              <w:spacing w:after="0"/>
              <w:ind w:left="135"/>
              <w:rPr>
                <w:lang w:val="ru-RU"/>
              </w:rPr>
            </w:pPr>
            <w:r>
              <w:rPr>
                <w:rFonts w:ascii="Times New Roman" w:hAnsi="Times New Roman"/>
                <w:color w:val="000000"/>
                <w:sz w:val="24"/>
              </w:rPr>
              <w:t xml:space="preserve">Органы. Системы органов. </w:t>
            </w:r>
            <w:r w:rsidRPr="00F529A2">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53</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54</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55</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57</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58</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59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60</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61</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63</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67</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68</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69</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71</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72</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73</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75</w:t>
            </w:r>
          </w:p>
        </w:tc>
        <w:tc>
          <w:tcPr>
            <w:tcW w:w="3520"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77</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78</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79</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80</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81</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83</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85</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86</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87</w:t>
            </w:r>
          </w:p>
        </w:tc>
        <w:tc>
          <w:tcPr>
            <w:tcW w:w="3520"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88</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89</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Мутационная изменчивость. </w:t>
            </w:r>
            <w:r w:rsidRPr="00F529A2">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91</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92</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93</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94</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95</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96</w:t>
            </w:r>
          </w:p>
        </w:tc>
        <w:tc>
          <w:tcPr>
            <w:tcW w:w="3520"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97</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98</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99</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101</w:t>
            </w:r>
          </w:p>
        </w:tc>
        <w:tc>
          <w:tcPr>
            <w:tcW w:w="3520" w:type="dxa"/>
            <w:tcMar>
              <w:top w:w="50" w:type="dxa"/>
              <w:left w:w="100" w:type="dxa"/>
            </w:tcMar>
            <w:vAlign w:val="center"/>
          </w:tcPr>
          <w:p w:rsidR="00A42FE6" w:rsidRDefault="00F529A2">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443" w:type="dxa"/>
            <w:tcMar>
              <w:top w:w="50" w:type="dxa"/>
              <w:left w:w="100" w:type="dxa"/>
            </w:tcMar>
            <w:vAlign w:val="center"/>
          </w:tcPr>
          <w:p w:rsidR="00A42FE6" w:rsidRDefault="00F529A2">
            <w:pPr>
              <w:spacing w:after="0"/>
            </w:pPr>
            <w:r>
              <w:rPr>
                <w:rFonts w:ascii="Times New Roman" w:hAnsi="Times New Roman"/>
                <w:color w:val="000000"/>
                <w:sz w:val="24"/>
              </w:rPr>
              <w:t>102</w:t>
            </w:r>
          </w:p>
        </w:tc>
        <w:tc>
          <w:tcPr>
            <w:tcW w:w="3520"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42FE6" w:rsidRDefault="00A42FE6">
            <w:pPr>
              <w:spacing w:after="0"/>
              <w:ind w:left="135"/>
              <w:jc w:val="center"/>
            </w:pPr>
          </w:p>
        </w:tc>
        <w:tc>
          <w:tcPr>
            <w:tcW w:w="1569" w:type="dxa"/>
            <w:tcMar>
              <w:top w:w="50" w:type="dxa"/>
              <w:left w:w="100" w:type="dxa"/>
            </w:tcMar>
            <w:vAlign w:val="center"/>
          </w:tcPr>
          <w:p w:rsidR="00A42FE6" w:rsidRDefault="00A42FE6">
            <w:pPr>
              <w:spacing w:after="0"/>
              <w:ind w:left="135"/>
              <w:jc w:val="center"/>
            </w:pPr>
          </w:p>
        </w:tc>
        <w:tc>
          <w:tcPr>
            <w:tcW w:w="1104" w:type="dxa"/>
            <w:tcMar>
              <w:top w:w="50" w:type="dxa"/>
              <w:left w:w="100" w:type="dxa"/>
            </w:tcMar>
            <w:vAlign w:val="center"/>
          </w:tcPr>
          <w:p w:rsidR="00A42FE6" w:rsidRDefault="00A42FE6">
            <w:pPr>
              <w:spacing w:after="0"/>
              <w:ind w:left="135"/>
            </w:pPr>
          </w:p>
        </w:tc>
        <w:tc>
          <w:tcPr>
            <w:tcW w:w="1914" w:type="dxa"/>
            <w:tcMar>
              <w:top w:w="50" w:type="dxa"/>
              <w:left w:w="100" w:type="dxa"/>
            </w:tcMar>
            <w:vAlign w:val="center"/>
          </w:tcPr>
          <w:p w:rsidR="00A42FE6" w:rsidRDefault="00A42FE6">
            <w:pPr>
              <w:spacing w:after="0"/>
              <w:ind w:left="135"/>
            </w:pPr>
          </w:p>
        </w:tc>
      </w:tr>
      <w:tr w:rsidR="00A42FE6">
        <w:trPr>
          <w:trHeight w:val="144"/>
          <w:tblCellSpacing w:w="20" w:type="nil"/>
        </w:trPr>
        <w:tc>
          <w:tcPr>
            <w:tcW w:w="0" w:type="auto"/>
            <w:gridSpan w:val="2"/>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7 </w:t>
            </w:r>
          </w:p>
        </w:tc>
        <w:tc>
          <w:tcPr>
            <w:tcW w:w="1569"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42FE6" w:rsidRDefault="00A42FE6"/>
        </w:tc>
      </w:tr>
    </w:tbl>
    <w:p w:rsidR="00A42FE6" w:rsidRDefault="00A42FE6">
      <w:pPr>
        <w:sectPr w:rsidR="00A42FE6">
          <w:pgSz w:w="16383" w:h="11906" w:orient="landscape"/>
          <w:pgMar w:top="1134" w:right="850" w:bottom="1134" w:left="1701" w:header="720" w:footer="720" w:gutter="0"/>
          <w:cols w:space="720"/>
        </w:sectPr>
      </w:pPr>
    </w:p>
    <w:p w:rsidR="00A42FE6" w:rsidRDefault="00F529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A42FE6">
        <w:trPr>
          <w:trHeight w:val="144"/>
          <w:tblCellSpacing w:w="20" w:type="nil"/>
        </w:trPr>
        <w:tc>
          <w:tcPr>
            <w:tcW w:w="453"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 п/п </w:t>
            </w:r>
          </w:p>
          <w:p w:rsidR="00A42FE6" w:rsidRDefault="00A42FE6">
            <w:pPr>
              <w:spacing w:after="0"/>
              <w:ind w:left="135"/>
            </w:pPr>
          </w:p>
        </w:tc>
        <w:tc>
          <w:tcPr>
            <w:tcW w:w="3344"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Тема урока </w:t>
            </w:r>
          </w:p>
          <w:p w:rsidR="00A42FE6" w:rsidRDefault="00A42FE6">
            <w:pPr>
              <w:spacing w:after="0"/>
              <w:ind w:left="135"/>
            </w:pPr>
          </w:p>
        </w:tc>
        <w:tc>
          <w:tcPr>
            <w:tcW w:w="0" w:type="auto"/>
            <w:gridSpan w:val="3"/>
            <w:tcMar>
              <w:top w:w="50" w:type="dxa"/>
              <w:left w:w="100" w:type="dxa"/>
            </w:tcMar>
            <w:vAlign w:val="center"/>
          </w:tcPr>
          <w:p w:rsidR="00A42FE6" w:rsidRDefault="00F529A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Дата изучения </w:t>
            </w:r>
          </w:p>
          <w:p w:rsidR="00A42FE6" w:rsidRDefault="00A42FE6">
            <w:pPr>
              <w:spacing w:after="0"/>
              <w:ind w:left="135"/>
            </w:pPr>
          </w:p>
        </w:tc>
        <w:tc>
          <w:tcPr>
            <w:tcW w:w="1936" w:type="dxa"/>
            <w:vMerge w:val="restart"/>
            <w:tcMar>
              <w:top w:w="50" w:type="dxa"/>
              <w:left w:w="100" w:type="dxa"/>
            </w:tcMar>
            <w:vAlign w:val="center"/>
          </w:tcPr>
          <w:p w:rsidR="00A42FE6" w:rsidRDefault="00F529A2">
            <w:pPr>
              <w:spacing w:after="0"/>
              <w:ind w:left="135"/>
            </w:pPr>
            <w:r>
              <w:rPr>
                <w:rFonts w:ascii="Times New Roman" w:hAnsi="Times New Roman"/>
                <w:b/>
                <w:color w:val="000000"/>
                <w:sz w:val="24"/>
              </w:rPr>
              <w:t xml:space="preserve">Электронные цифровые образовательные ресурсы </w:t>
            </w:r>
          </w:p>
          <w:p w:rsidR="00A42FE6" w:rsidRDefault="00A42FE6">
            <w:pPr>
              <w:spacing w:after="0"/>
              <w:ind w:left="135"/>
            </w:pPr>
          </w:p>
        </w:tc>
      </w:tr>
      <w:tr w:rsidR="00A42FE6">
        <w:trPr>
          <w:trHeight w:val="144"/>
          <w:tblCellSpacing w:w="20" w:type="nil"/>
        </w:trPr>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c>
          <w:tcPr>
            <w:tcW w:w="795"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Всего </w:t>
            </w:r>
          </w:p>
          <w:p w:rsidR="00A42FE6" w:rsidRDefault="00A42FE6">
            <w:pPr>
              <w:spacing w:after="0"/>
              <w:ind w:left="135"/>
            </w:pPr>
          </w:p>
        </w:tc>
        <w:tc>
          <w:tcPr>
            <w:tcW w:w="1488"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Контрольные работы </w:t>
            </w:r>
          </w:p>
          <w:p w:rsidR="00A42FE6" w:rsidRDefault="00A42FE6">
            <w:pPr>
              <w:spacing w:after="0"/>
              <w:ind w:left="135"/>
            </w:pPr>
          </w:p>
        </w:tc>
        <w:tc>
          <w:tcPr>
            <w:tcW w:w="1590" w:type="dxa"/>
            <w:tcMar>
              <w:top w:w="50" w:type="dxa"/>
              <w:left w:w="100" w:type="dxa"/>
            </w:tcMar>
            <w:vAlign w:val="center"/>
          </w:tcPr>
          <w:p w:rsidR="00A42FE6" w:rsidRDefault="00F529A2">
            <w:pPr>
              <w:spacing w:after="0"/>
              <w:ind w:left="135"/>
            </w:pPr>
            <w:r>
              <w:rPr>
                <w:rFonts w:ascii="Times New Roman" w:hAnsi="Times New Roman"/>
                <w:b/>
                <w:color w:val="000000"/>
                <w:sz w:val="24"/>
              </w:rPr>
              <w:t xml:space="preserve">Практические работы </w:t>
            </w:r>
          </w:p>
          <w:p w:rsidR="00A42FE6" w:rsidRDefault="00A42FE6">
            <w:pPr>
              <w:spacing w:after="0"/>
              <w:ind w:left="135"/>
            </w:pPr>
          </w:p>
        </w:tc>
        <w:tc>
          <w:tcPr>
            <w:tcW w:w="0" w:type="auto"/>
            <w:vMerge/>
            <w:tcBorders>
              <w:top w:val="nil"/>
            </w:tcBorders>
            <w:tcMar>
              <w:top w:w="50" w:type="dxa"/>
              <w:left w:w="100" w:type="dxa"/>
            </w:tcMar>
          </w:tcPr>
          <w:p w:rsidR="00A42FE6" w:rsidRDefault="00A42FE6"/>
        </w:tc>
        <w:tc>
          <w:tcPr>
            <w:tcW w:w="0" w:type="auto"/>
            <w:vMerge/>
            <w:tcBorders>
              <w:top w:val="nil"/>
            </w:tcBorders>
            <w:tcMar>
              <w:top w:w="50" w:type="dxa"/>
              <w:left w:w="100" w:type="dxa"/>
            </w:tcMar>
          </w:tcPr>
          <w:p w:rsidR="00A42FE6" w:rsidRDefault="00A42FE6"/>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10</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14</w:t>
            </w:r>
          </w:p>
        </w:tc>
        <w:tc>
          <w:tcPr>
            <w:tcW w:w="3344"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16</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17</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19</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Молекулярно-генетические, биохимические и математические </w:t>
            </w:r>
            <w:r w:rsidRPr="00F529A2">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27</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29</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31</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Развитие жизни на Земле по эрам и </w:t>
            </w:r>
            <w:r w:rsidRPr="00F529A2">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37</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39</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43</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45</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46</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47</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48</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49</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53</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57</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59</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62</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65</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Динамика популяц</w:t>
            </w:r>
            <w:proofErr w:type="gramStart"/>
            <w:r w:rsidRPr="00F529A2">
              <w:rPr>
                <w:rFonts w:ascii="Times New Roman" w:hAnsi="Times New Roman"/>
                <w:color w:val="000000"/>
                <w:sz w:val="24"/>
                <w:lang w:val="ru-RU"/>
              </w:rPr>
              <w:t>ии и её</w:t>
            </w:r>
            <w:proofErr w:type="gramEnd"/>
            <w:r w:rsidRPr="00F529A2">
              <w:rPr>
                <w:rFonts w:ascii="Times New Roman" w:hAnsi="Times New Roman"/>
                <w:color w:val="000000"/>
                <w:sz w:val="24"/>
                <w:lang w:val="ru-RU"/>
              </w:rPr>
              <w:t xml:space="preserve"> регуляция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67</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68</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69</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70</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71</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72</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74</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75</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76</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77</w:t>
            </w:r>
          </w:p>
        </w:tc>
        <w:tc>
          <w:tcPr>
            <w:tcW w:w="3344" w:type="dxa"/>
            <w:tcMar>
              <w:top w:w="50" w:type="dxa"/>
              <w:left w:w="100" w:type="dxa"/>
            </w:tcMar>
            <w:vAlign w:val="center"/>
          </w:tcPr>
          <w:p w:rsidR="00A42FE6" w:rsidRDefault="00F529A2">
            <w:pPr>
              <w:spacing w:after="0"/>
              <w:ind w:left="135"/>
            </w:pPr>
            <w:r w:rsidRPr="00F529A2">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78</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Природные экосистемы. Экосистемы </w:t>
            </w:r>
            <w:r w:rsidRPr="00F529A2">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80</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83</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85</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87</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88</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89</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90</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92</w:t>
            </w:r>
          </w:p>
        </w:tc>
        <w:tc>
          <w:tcPr>
            <w:tcW w:w="3344" w:type="dxa"/>
            <w:tcMar>
              <w:top w:w="50" w:type="dxa"/>
              <w:left w:w="100" w:type="dxa"/>
            </w:tcMar>
            <w:vAlign w:val="center"/>
          </w:tcPr>
          <w:p w:rsidR="00A42FE6" w:rsidRDefault="00F529A2">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93</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 xml:space="preserve">Основные принципы устойчивого </w:t>
            </w:r>
            <w:r w:rsidRPr="00F529A2">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95</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96</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97</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98</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99</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100</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101</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453" w:type="dxa"/>
            <w:tcMar>
              <w:top w:w="50" w:type="dxa"/>
              <w:left w:w="100" w:type="dxa"/>
            </w:tcMar>
            <w:vAlign w:val="center"/>
          </w:tcPr>
          <w:p w:rsidR="00A42FE6" w:rsidRDefault="00F529A2">
            <w:pPr>
              <w:spacing w:after="0"/>
            </w:pPr>
            <w:r>
              <w:rPr>
                <w:rFonts w:ascii="Times New Roman" w:hAnsi="Times New Roman"/>
                <w:color w:val="000000"/>
                <w:sz w:val="24"/>
              </w:rPr>
              <w:t>102</w:t>
            </w:r>
          </w:p>
        </w:tc>
        <w:tc>
          <w:tcPr>
            <w:tcW w:w="3344" w:type="dxa"/>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2FE6" w:rsidRDefault="00A42FE6">
            <w:pPr>
              <w:spacing w:after="0"/>
              <w:ind w:left="135"/>
              <w:jc w:val="center"/>
            </w:pPr>
          </w:p>
        </w:tc>
        <w:tc>
          <w:tcPr>
            <w:tcW w:w="1590" w:type="dxa"/>
            <w:tcMar>
              <w:top w:w="50" w:type="dxa"/>
              <w:left w:w="100" w:type="dxa"/>
            </w:tcMar>
            <w:vAlign w:val="center"/>
          </w:tcPr>
          <w:p w:rsidR="00A42FE6" w:rsidRDefault="00A42FE6">
            <w:pPr>
              <w:spacing w:after="0"/>
              <w:ind w:left="135"/>
              <w:jc w:val="center"/>
            </w:pPr>
          </w:p>
        </w:tc>
        <w:tc>
          <w:tcPr>
            <w:tcW w:w="1122" w:type="dxa"/>
            <w:tcMar>
              <w:top w:w="50" w:type="dxa"/>
              <w:left w:w="100" w:type="dxa"/>
            </w:tcMar>
            <w:vAlign w:val="center"/>
          </w:tcPr>
          <w:p w:rsidR="00A42FE6" w:rsidRDefault="00A42FE6">
            <w:pPr>
              <w:spacing w:after="0"/>
              <w:ind w:left="135"/>
            </w:pPr>
          </w:p>
        </w:tc>
        <w:tc>
          <w:tcPr>
            <w:tcW w:w="1936" w:type="dxa"/>
            <w:tcMar>
              <w:top w:w="50" w:type="dxa"/>
              <w:left w:w="100" w:type="dxa"/>
            </w:tcMar>
            <w:vAlign w:val="center"/>
          </w:tcPr>
          <w:p w:rsidR="00A42FE6" w:rsidRDefault="00A42FE6">
            <w:pPr>
              <w:spacing w:after="0"/>
              <w:ind w:left="135"/>
            </w:pPr>
          </w:p>
        </w:tc>
      </w:tr>
      <w:tr w:rsidR="00A42FE6">
        <w:trPr>
          <w:trHeight w:val="144"/>
          <w:tblCellSpacing w:w="20" w:type="nil"/>
        </w:trPr>
        <w:tc>
          <w:tcPr>
            <w:tcW w:w="0" w:type="auto"/>
            <w:gridSpan w:val="2"/>
            <w:tcMar>
              <w:top w:w="50" w:type="dxa"/>
              <w:left w:w="100" w:type="dxa"/>
            </w:tcMar>
            <w:vAlign w:val="center"/>
          </w:tcPr>
          <w:p w:rsidR="00A42FE6" w:rsidRPr="00F529A2" w:rsidRDefault="00F529A2">
            <w:pPr>
              <w:spacing w:after="0"/>
              <w:ind w:left="135"/>
              <w:rPr>
                <w:lang w:val="ru-RU"/>
              </w:rPr>
            </w:pPr>
            <w:r w:rsidRPr="00F529A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42FE6" w:rsidRDefault="00F529A2">
            <w:pPr>
              <w:spacing w:after="0"/>
              <w:ind w:left="135"/>
              <w:jc w:val="center"/>
            </w:pPr>
            <w:r w:rsidRPr="00F529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42FE6" w:rsidRDefault="00F529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2FE6" w:rsidRDefault="00A42FE6"/>
        </w:tc>
      </w:tr>
    </w:tbl>
    <w:p w:rsidR="00A42FE6" w:rsidRDefault="00A42FE6">
      <w:pPr>
        <w:sectPr w:rsidR="00A42FE6">
          <w:pgSz w:w="16383" w:h="11906" w:orient="landscape"/>
          <w:pgMar w:top="1134" w:right="850" w:bottom="1134" w:left="1701" w:header="720" w:footer="720" w:gutter="0"/>
          <w:cols w:space="720"/>
        </w:sectPr>
      </w:pPr>
    </w:p>
    <w:p w:rsidR="00A42FE6" w:rsidRDefault="00A42FE6">
      <w:pPr>
        <w:sectPr w:rsidR="00A42FE6">
          <w:pgSz w:w="16383" w:h="11906" w:orient="landscape"/>
          <w:pgMar w:top="1134" w:right="850" w:bottom="1134" w:left="1701" w:header="720" w:footer="720" w:gutter="0"/>
          <w:cols w:space="720"/>
        </w:sectPr>
      </w:pPr>
    </w:p>
    <w:p w:rsidR="00A42FE6" w:rsidRDefault="00F529A2">
      <w:pPr>
        <w:spacing w:after="0"/>
        <w:ind w:left="120"/>
      </w:pPr>
      <w:bookmarkStart w:id="11" w:name="block-23670542"/>
      <w:bookmarkEnd w:id="10"/>
      <w:r>
        <w:rPr>
          <w:rFonts w:ascii="Times New Roman" w:hAnsi="Times New Roman"/>
          <w:b/>
          <w:color w:val="000000"/>
          <w:sz w:val="28"/>
        </w:rPr>
        <w:lastRenderedPageBreak/>
        <w:t>УЧЕБНО-МЕТОДИЧЕСКОЕ ОБЕСПЕЧЕНИЕ ОБРАЗОВАТЕЛЬНОГО ПРОЦЕССА</w:t>
      </w:r>
    </w:p>
    <w:p w:rsidR="00A42FE6" w:rsidRDefault="00F529A2">
      <w:pPr>
        <w:spacing w:after="0" w:line="480" w:lineRule="auto"/>
        <w:ind w:left="120"/>
      </w:pPr>
      <w:r>
        <w:rPr>
          <w:rFonts w:ascii="Times New Roman" w:hAnsi="Times New Roman"/>
          <w:b/>
          <w:color w:val="000000"/>
          <w:sz w:val="28"/>
        </w:rPr>
        <w:t>ОБЯЗАТЕЛЬНЫЕ УЧЕБНЫЕ МАТЕРИАЛЫ ДЛЯ УЧЕНИКА</w:t>
      </w:r>
    </w:p>
    <w:p w:rsidR="00A42FE6" w:rsidRDefault="00F529A2">
      <w:pPr>
        <w:spacing w:after="0" w:line="480" w:lineRule="auto"/>
        <w:ind w:left="120"/>
      </w:pPr>
      <w:r>
        <w:rPr>
          <w:rFonts w:ascii="Times New Roman" w:hAnsi="Times New Roman"/>
          <w:color w:val="000000"/>
          <w:sz w:val="28"/>
        </w:rPr>
        <w:t>​‌‌​</w:t>
      </w:r>
    </w:p>
    <w:p w:rsidR="00A42FE6" w:rsidRDefault="00F529A2">
      <w:pPr>
        <w:spacing w:after="0" w:line="480" w:lineRule="auto"/>
        <w:ind w:left="120"/>
      </w:pPr>
      <w:r>
        <w:rPr>
          <w:rFonts w:ascii="Times New Roman" w:hAnsi="Times New Roman"/>
          <w:color w:val="000000"/>
          <w:sz w:val="28"/>
        </w:rPr>
        <w:t>​‌‌</w:t>
      </w:r>
    </w:p>
    <w:p w:rsidR="00A42FE6" w:rsidRDefault="00F529A2">
      <w:pPr>
        <w:spacing w:after="0"/>
        <w:ind w:left="120"/>
      </w:pPr>
      <w:r>
        <w:rPr>
          <w:rFonts w:ascii="Times New Roman" w:hAnsi="Times New Roman"/>
          <w:color w:val="000000"/>
          <w:sz w:val="28"/>
        </w:rPr>
        <w:t>​</w:t>
      </w:r>
    </w:p>
    <w:p w:rsidR="00A42FE6" w:rsidRDefault="00F529A2">
      <w:pPr>
        <w:spacing w:after="0" w:line="480" w:lineRule="auto"/>
        <w:ind w:left="120"/>
      </w:pPr>
      <w:r>
        <w:rPr>
          <w:rFonts w:ascii="Times New Roman" w:hAnsi="Times New Roman"/>
          <w:b/>
          <w:color w:val="000000"/>
          <w:sz w:val="28"/>
        </w:rPr>
        <w:t>МЕТОДИЧЕСКИЕ МАТЕРИАЛЫ ДЛЯ УЧИТЕЛЯ</w:t>
      </w:r>
    </w:p>
    <w:p w:rsidR="00A42FE6" w:rsidRDefault="00F529A2">
      <w:pPr>
        <w:spacing w:after="0" w:line="480" w:lineRule="auto"/>
        <w:ind w:left="120"/>
      </w:pPr>
      <w:r>
        <w:rPr>
          <w:rFonts w:ascii="Times New Roman" w:hAnsi="Times New Roman"/>
          <w:color w:val="000000"/>
          <w:sz w:val="28"/>
        </w:rPr>
        <w:t>​‌‌​</w:t>
      </w:r>
    </w:p>
    <w:p w:rsidR="00A42FE6" w:rsidRDefault="00A42FE6">
      <w:pPr>
        <w:spacing w:after="0"/>
        <w:ind w:left="120"/>
      </w:pPr>
    </w:p>
    <w:p w:rsidR="00A42FE6" w:rsidRPr="00F529A2" w:rsidRDefault="00F529A2">
      <w:pPr>
        <w:spacing w:after="0" w:line="480" w:lineRule="auto"/>
        <w:ind w:left="120"/>
        <w:rPr>
          <w:lang w:val="ru-RU"/>
        </w:rPr>
      </w:pPr>
      <w:r w:rsidRPr="00F529A2">
        <w:rPr>
          <w:rFonts w:ascii="Times New Roman" w:hAnsi="Times New Roman"/>
          <w:b/>
          <w:color w:val="000000"/>
          <w:sz w:val="28"/>
          <w:lang w:val="ru-RU"/>
        </w:rPr>
        <w:t>ЦИФРОВЫЕ ОБРАЗОВАТЕЛЬНЫЕ РЕСУРСЫ И РЕСУРСЫ СЕТИ ИНТЕРНЕТ</w:t>
      </w:r>
    </w:p>
    <w:p w:rsidR="00A42FE6" w:rsidRDefault="00F529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2FE6" w:rsidRDefault="00A42FE6">
      <w:pPr>
        <w:sectPr w:rsidR="00A42FE6">
          <w:pgSz w:w="11906" w:h="16383"/>
          <w:pgMar w:top="1134" w:right="850" w:bottom="1134" w:left="1701" w:header="720" w:footer="720" w:gutter="0"/>
          <w:cols w:space="720"/>
        </w:sectPr>
      </w:pPr>
    </w:p>
    <w:bookmarkEnd w:id="11"/>
    <w:p w:rsidR="00F529A2" w:rsidRDefault="00F529A2"/>
    <w:sectPr w:rsidR="00F529A2" w:rsidSect="00A42F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2FE6"/>
    <w:rsid w:val="001C3879"/>
    <w:rsid w:val="00A42FE6"/>
    <w:rsid w:val="00F52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2FE6"/>
    <w:rPr>
      <w:color w:val="0000FF" w:themeColor="hyperlink"/>
      <w:u w:val="single"/>
    </w:rPr>
  </w:style>
  <w:style w:type="table" w:styleId="ac">
    <w:name w:val="Table Grid"/>
    <w:basedOn w:val="a1"/>
    <w:uiPriority w:val="59"/>
    <w:rsid w:val="00A42F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16353</Words>
  <Characters>93217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sh6zz</cp:lastModifiedBy>
  <cp:revision>3</cp:revision>
  <cp:lastPrinted>2023-09-21T05:47:00Z</cp:lastPrinted>
  <dcterms:created xsi:type="dcterms:W3CDTF">2023-09-21T05:43:00Z</dcterms:created>
  <dcterms:modified xsi:type="dcterms:W3CDTF">2023-09-21T06:36:00Z</dcterms:modified>
</cp:coreProperties>
</file>